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C6B" w:rsidRDefault="008C2C6B">
      <w:pPr>
        <w:spacing w:after="600"/>
        <w:jc w:val="center"/>
        <w:rPr>
          <w:rFonts w:ascii="Calibri" w:eastAsia="Calibri" w:hAnsi="Calibri" w:cs="Calibri"/>
          <w:b/>
          <w:bCs/>
          <w:color w:val="1F3864"/>
          <w:sz w:val="44"/>
          <w:szCs w:val="44"/>
        </w:rPr>
      </w:pPr>
    </w:p>
    <w:p w:rsidR="00603B1B" w:rsidRDefault="00603B1B">
      <w:pPr>
        <w:spacing w:after="600"/>
        <w:jc w:val="center"/>
        <w:rPr>
          <w:rFonts w:ascii="Calibri" w:eastAsia="Calibri" w:hAnsi="Calibri" w:cs="Calibri"/>
          <w:b/>
          <w:bCs/>
          <w:color w:val="1F3864"/>
          <w:sz w:val="44"/>
          <w:szCs w:val="44"/>
        </w:rPr>
      </w:pPr>
    </w:p>
    <w:p w:rsidR="00603B1B" w:rsidRDefault="00603B1B" w:rsidP="00603B1B">
      <w:pPr>
        <w:pBdr>
          <w:bottom w:val="single" w:sz="12" w:space="1" w:color="auto"/>
        </w:pBdr>
        <w:ind w:left="180"/>
        <w:rPr>
          <w:rFonts w:ascii="Calibri" w:hAnsi="Calibri"/>
          <w:b/>
          <w:sz w:val="44"/>
          <w:szCs w:val="44"/>
        </w:rPr>
      </w:pPr>
      <w:r>
        <w:rPr>
          <w:noProof/>
        </w:rPr>
        <w:drawing>
          <wp:inline distT="0" distB="0" distL="0" distR="0" wp14:anchorId="23117F32" wp14:editId="71495E87">
            <wp:extent cx="2993390" cy="1742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3390" cy="1742440"/>
                    </a:xfrm>
                    <a:prstGeom prst="rect">
                      <a:avLst/>
                    </a:prstGeom>
                    <a:noFill/>
                    <a:ln>
                      <a:noFill/>
                    </a:ln>
                  </pic:spPr>
                </pic:pic>
              </a:graphicData>
            </a:graphic>
          </wp:inline>
        </w:drawing>
      </w:r>
    </w:p>
    <w:p w:rsidR="00603B1B" w:rsidRDefault="00603B1B" w:rsidP="00603B1B">
      <w:pPr>
        <w:pBdr>
          <w:bottom w:val="single" w:sz="12" w:space="1" w:color="auto"/>
        </w:pBdr>
        <w:ind w:left="180"/>
        <w:jc w:val="right"/>
        <w:rPr>
          <w:rFonts w:ascii="Calibri" w:hAnsi="Calibri"/>
          <w:sz w:val="4"/>
          <w:szCs w:val="40"/>
        </w:rPr>
      </w:pPr>
    </w:p>
    <w:p w:rsidR="00603B1B" w:rsidRPr="00AE161D" w:rsidRDefault="00603B1B" w:rsidP="00603B1B">
      <w:pPr>
        <w:ind w:left="180"/>
        <w:jc w:val="right"/>
        <w:rPr>
          <w:rFonts w:ascii="Calibri" w:hAnsi="Calibri"/>
          <w:sz w:val="40"/>
          <w:szCs w:val="40"/>
        </w:rPr>
      </w:pPr>
      <w:r>
        <w:rPr>
          <w:rFonts w:ascii="Calibri" w:hAnsi="Calibri"/>
          <w:sz w:val="40"/>
          <w:szCs w:val="40"/>
        </w:rPr>
        <w:t>Spelling Policy</w:t>
      </w:r>
    </w:p>
    <w:p w:rsidR="00603B1B" w:rsidRPr="006D602B" w:rsidRDefault="00603B1B" w:rsidP="00603B1B">
      <w:pPr>
        <w:ind w:left="180"/>
        <w:jc w:val="right"/>
        <w:rPr>
          <w:rFonts w:ascii="Calibri" w:hAnsi="Calibri"/>
        </w:rPr>
      </w:pPr>
      <w:r>
        <w:rPr>
          <w:rFonts w:ascii="Calibri" w:hAnsi="Calibri"/>
        </w:rPr>
        <w:t>Last Updated: July 2026</w:t>
      </w:r>
      <w:r>
        <w:rPr>
          <w:rFonts w:ascii="Calibri" w:hAnsi="Calibri"/>
        </w:rPr>
        <w:br/>
        <w:t>Update Required: July 2028</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Statement of Intent</w:t>
      </w:r>
    </w:p>
    <w:p w:rsidR="008C2C6B" w:rsidRDefault="004A2AF4">
      <w:pPr>
        <w:spacing w:before="80" w:after="80"/>
        <w:jc w:val="both"/>
      </w:pPr>
      <w:r>
        <w:rPr>
          <w:rFonts w:ascii="Calibri" w:eastAsia="Calibri" w:hAnsi="Calibri" w:cs="Calibri"/>
          <w:sz w:val="22"/>
          <w:szCs w:val="22"/>
        </w:rPr>
        <w:t>Denham Village School recognises its responsibility to deliver the national curriculum and is committed to ensuring that all pupils are given the opportunity and support to progress and develop their full potential as spellers and writers.</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We believe that spell</w:t>
      </w:r>
      <w:r w:rsidR="00603B1B">
        <w:rPr>
          <w:rFonts w:ascii="Calibri" w:eastAsia="Calibri" w:hAnsi="Calibri" w:cs="Calibri"/>
          <w:sz w:val="22"/>
          <w:szCs w:val="22"/>
        </w:rPr>
        <w:t xml:space="preserve">ing is not a peripheral skill, </w:t>
      </w:r>
      <w:r>
        <w:rPr>
          <w:rFonts w:ascii="Calibri" w:eastAsia="Calibri" w:hAnsi="Calibri" w:cs="Calibri"/>
          <w:sz w:val="22"/>
          <w:szCs w:val="22"/>
        </w:rPr>
        <w:t>it is central to a child's ability to communicate effectively in writing and to read with fluency and understanding. When spelling becomes automatic, cognitive resources are freed for the higher-order demands of composition: generating ideas, organising thinking and crafting language with precision and creativity.</w:t>
      </w:r>
    </w:p>
    <w:p w:rsidR="008C2C6B" w:rsidRDefault="008C2C6B">
      <w:pPr>
        <w:spacing w:before="60" w:after="60"/>
      </w:pPr>
    </w:p>
    <w:p w:rsidR="00603B1B" w:rsidRDefault="004A2AF4">
      <w:pPr>
        <w:spacing w:before="80" w:after="80"/>
        <w:jc w:val="both"/>
        <w:rPr>
          <w:rFonts w:ascii="Calibri" w:eastAsia="Calibri" w:hAnsi="Calibri" w:cs="Calibri"/>
          <w:sz w:val="22"/>
          <w:szCs w:val="22"/>
        </w:rPr>
      </w:pPr>
      <w:r>
        <w:rPr>
          <w:rFonts w:ascii="Calibri" w:eastAsia="Calibri" w:hAnsi="Calibri" w:cs="Calibri"/>
          <w:sz w:val="22"/>
          <w:szCs w:val="22"/>
        </w:rPr>
        <w:t>At Denham Village School, our approach to the teaching of spelling is grounded in the best available research evidence. We have moved away from a model that relies primarily on weekly word lists and end-of-week tests, towards a richer, more powerful approach that centres on the explicit teaching of spelling patterns, daily rehearsal, morphological and etymological understanding, and the use of dictation as our primary assessment tool.</w:t>
      </w:r>
    </w:p>
    <w:p w:rsidR="008C2C6B" w:rsidRDefault="004A2AF4">
      <w:pPr>
        <w:spacing w:before="80" w:after="80"/>
        <w:jc w:val="both"/>
      </w:pPr>
      <w:r>
        <w:rPr>
          <w:rFonts w:ascii="Calibri" w:eastAsia="Calibri" w:hAnsi="Calibri" w:cs="Calibri"/>
          <w:sz w:val="22"/>
          <w:szCs w:val="22"/>
        </w:rPr>
        <w:t xml:space="preserve">This approach reflects the clear evidence from the field that spelling must be explicitly </w:t>
      </w:r>
      <w:r w:rsidR="00603B1B">
        <w:rPr>
          <w:rFonts w:ascii="Calibri" w:eastAsia="Calibri" w:hAnsi="Calibri" w:cs="Calibri"/>
          <w:sz w:val="22"/>
          <w:szCs w:val="22"/>
        </w:rPr>
        <w:t xml:space="preserve">taught </w:t>
      </w:r>
      <w:r>
        <w:rPr>
          <w:rFonts w:ascii="Calibri" w:eastAsia="Calibri" w:hAnsi="Calibri" w:cs="Calibri"/>
          <w:sz w:val="22"/>
          <w:szCs w:val="22"/>
        </w:rPr>
        <w:t>and that the most meaningful assessment of spelling is one that evaluates pupils' ability to apply their knowledge in context, including their use of punctuation and grammar.</w:t>
      </w:r>
    </w:p>
    <w:p w:rsidR="008C2C6B" w:rsidRDefault="008C2C6B">
      <w:pPr>
        <w:spacing w:before="60" w:after="60"/>
      </w:pPr>
    </w:p>
    <w:p w:rsidR="00603B1B" w:rsidRDefault="00603B1B">
      <w:pPr>
        <w:spacing w:before="60" w:after="60"/>
      </w:pPr>
    </w:p>
    <w:p w:rsidR="00603B1B" w:rsidRDefault="00603B1B">
      <w:pPr>
        <w:spacing w:before="60" w:after="60"/>
      </w:pPr>
    </w:p>
    <w:p w:rsidR="00603B1B" w:rsidRDefault="00603B1B">
      <w:pPr>
        <w:spacing w:before="60" w:after="60"/>
      </w:pPr>
    </w:p>
    <w:p w:rsidR="00603B1B" w:rsidRDefault="00603B1B">
      <w:pPr>
        <w:spacing w:before="60" w:after="60"/>
      </w:pPr>
    </w:p>
    <w:p w:rsidR="00603B1B" w:rsidRDefault="00603B1B">
      <w:pPr>
        <w:spacing w:before="60" w:after="60"/>
      </w:pPr>
    </w:p>
    <w:p w:rsidR="00603B1B" w:rsidRDefault="00603B1B">
      <w:pPr>
        <w:spacing w:before="60" w:after="60"/>
      </w:pPr>
    </w:p>
    <w:p w:rsidR="008C2C6B" w:rsidRDefault="004A2AF4">
      <w:pPr>
        <w:pStyle w:val="Heading1"/>
        <w:spacing w:before="320" w:after="160"/>
      </w:pPr>
      <w:r>
        <w:rPr>
          <w:rFonts w:ascii="Calibri" w:eastAsia="Calibri" w:hAnsi="Calibri" w:cs="Calibri"/>
          <w:b/>
          <w:bCs/>
          <w:color w:val="1F3864"/>
          <w:sz w:val="28"/>
          <w:szCs w:val="28"/>
        </w:rPr>
        <w:t>1. Legal Framework</w:t>
      </w:r>
    </w:p>
    <w:p w:rsidR="008C2C6B" w:rsidRDefault="004A2AF4">
      <w:pPr>
        <w:spacing w:before="80" w:after="80"/>
        <w:jc w:val="both"/>
      </w:pPr>
      <w:r>
        <w:rPr>
          <w:rFonts w:ascii="Calibri" w:eastAsia="Calibri" w:hAnsi="Calibri" w:cs="Calibri"/>
          <w:sz w:val="22"/>
          <w:szCs w:val="22"/>
        </w:rPr>
        <w:t>This policy has due regard to all relevant legislation and statutory guidance including, but not limited to:</w:t>
      </w:r>
    </w:p>
    <w:p w:rsidR="008C2C6B" w:rsidRDefault="004A2AF4">
      <w:pPr>
        <w:pStyle w:val="ListParagraph"/>
        <w:numPr>
          <w:ilvl w:val="0"/>
          <w:numId w:val="1"/>
        </w:numPr>
        <w:spacing w:before="60" w:after="60"/>
      </w:pPr>
      <w:proofErr w:type="spellStart"/>
      <w:r>
        <w:rPr>
          <w:rFonts w:ascii="Calibri" w:eastAsia="Calibri" w:hAnsi="Calibri" w:cs="Calibri"/>
          <w:sz w:val="22"/>
          <w:szCs w:val="22"/>
        </w:rPr>
        <w:t>DfE</w:t>
      </w:r>
      <w:proofErr w:type="spellEnd"/>
      <w:r>
        <w:rPr>
          <w:rFonts w:ascii="Calibri" w:eastAsia="Calibri" w:hAnsi="Calibri" w:cs="Calibri"/>
          <w:sz w:val="22"/>
          <w:szCs w:val="22"/>
        </w:rPr>
        <w:t xml:space="preserve"> (2013) "English programmes of study: key stages 1 and 2"</w:t>
      </w:r>
    </w:p>
    <w:p w:rsidR="008C2C6B" w:rsidRDefault="004A2AF4">
      <w:pPr>
        <w:pStyle w:val="ListParagraph"/>
        <w:numPr>
          <w:ilvl w:val="0"/>
          <w:numId w:val="1"/>
        </w:numPr>
        <w:spacing w:before="60" w:after="60"/>
      </w:pPr>
      <w:proofErr w:type="spellStart"/>
      <w:r>
        <w:rPr>
          <w:rFonts w:ascii="Calibri" w:eastAsia="Calibri" w:hAnsi="Calibri" w:cs="Calibri"/>
          <w:sz w:val="22"/>
          <w:szCs w:val="22"/>
        </w:rPr>
        <w:t>DfE</w:t>
      </w:r>
      <w:proofErr w:type="spellEnd"/>
      <w:r>
        <w:rPr>
          <w:rFonts w:ascii="Calibri" w:eastAsia="Calibri" w:hAnsi="Calibri" w:cs="Calibri"/>
          <w:sz w:val="22"/>
          <w:szCs w:val="22"/>
        </w:rPr>
        <w:t xml:space="preserve"> (2023) "Statutory framework for the early years foundation stage" (EYFS)</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This policy operates in conjunction with the following school policies:</w:t>
      </w:r>
    </w:p>
    <w:p w:rsidR="008C2C6B" w:rsidRDefault="004A2AF4">
      <w:pPr>
        <w:pStyle w:val="ListParagraph"/>
        <w:numPr>
          <w:ilvl w:val="0"/>
          <w:numId w:val="1"/>
        </w:numPr>
        <w:spacing w:before="60" w:after="60"/>
      </w:pPr>
      <w:r>
        <w:rPr>
          <w:rFonts w:ascii="Calibri" w:eastAsia="Calibri" w:hAnsi="Calibri" w:cs="Calibri"/>
          <w:sz w:val="22"/>
          <w:szCs w:val="22"/>
        </w:rPr>
        <w:t>Primary School English Policy</w:t>
      </w:r>
    </w:p>
    <w:p w:rsidR="008C2C6B" w:rsidRDefault="004A2AF4">
      <w:pPr>
        <w:pStyle w:val="ListParagraph"/>
        <w:numPr>
          <w:ilvl w:val="0"/>
          <w:numId w:val="1"/>
        </w:numPr>
        <w:spacing w:before="60" w:after="60"/>
      </w:pPr>
      <w:r>
        <w:rPr>
          <w:rFonts w:ascii="Calibri" w:eastAsia="Calibri" w:hAnsi="Calibri" w:cs="Calibri"/>
          <w:sz w:val="22"/>
          <w:szCs w:val="22"/>
        </w:rPr>
        <w:t>Primary Reading Policy</w:t>
      </w:r>
    </w:p>
    <w:p w:rsidR="008C2C6B" w:rsidRDefault="004A2AF4">
      <w:pPr>
        <w:pStyle w:val="ListParagraph"/>
        <w:numPr>
          <w:ilvl w:val="0"/>
          <w:numId w:val="1"/>
        </w:numPr>
        <w:spacing w:before="60" w:after="60"/>
      </w:pPr>
      <w:r>
        <w:rPr>
          <w:rFonts w:ascii="Calibri" w:eastAsia="Calibri" w:hAnsi="Calibri" w:cs="Calibri"/>
          <w:sz w:val="22"/>
          <w:szCs w:val="22"/>
        </w:rPr>
        <w:t>Primary Writing Policy</w:t>
      </w:r>
    </w:p>
    <w:p w:rsidR="008C2C6B" w:rsidRDefault="004A2AF4">
      <w:pPr>
        <w:pStyle w:val="ListParagraph"/>
        <w:numPr>
          <w:ilvl w:val="0"/>
          <w:numId w:val="1"/>
        </w:numPr>
        <w:spacing w:before="60" w:after="60"/>
      </w:pPr>
      <w:r>
        <w:rPr>
          <w:rFonts w:ascii="Calibri" w:eastAsia="Calibri" w:hAnsi="Calibri" w:cs="Calibri"/>
          <w:sz w:val="22"/>
          <w:szCs w:val="22"/>
        </w:rPr>
        <w:t>Phonics Policy</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2. The Research Evidence: Why We Teach Spelling This Way</w:t>
      </w:r>
    </w:p>
    <w:p w:rsidR="008C2C6B" w:rsidRDefault="004A2AF4">
      <w:pPr>
        <w:spacing w:before="80" w:after="80"/>
        <w:jc w:val="both"/>
      </w:pPr>
      <w:r>
        <w:rPr>
          <w:rFonts w:ascii="Calibri" w:eastAsia="Calibri" w:hAnsi="Calibri" w:cs="Calibri"/>
          <w:sz w:val="22"/>
          <w:szCs w:val="22"/>
        </w:rPr>
        <w:t>This policy is underpinned by a robust and growing body of research evidence. The following key findings have shaped and continue to inform our approach at Denham Village School.</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2.1 Spelling Must Be Explicitly Taught</w:t>
      </w:r>
    </w:p>
    <w:p w:rsidR="008C2C6B" w:rsidRDefault="004A2AF4">
      <w:pPr>
        <w:spacing w:before="80" w:after="80"/>
        <w:jc w:val="both"/>
      </w:pPr>
      <w:r>
        <w:rPr>
          <w:rFonts w:ascii="Calibri" w:eastAsia="Calibri" w:hAnsi="Calibri" w:cs="Calibri"/>
          <w:sz w:val="22"/>
          <w:szCs w:val="22"/>
        </w:rPr>
        <w:t xml:space="preserve">The most significant finding from the research literature is clear and consistent: spelling improves most when it is formally and explicitly taught. Graham and </w:t>
      </w:r>
      <w:proofErr w:type="spellStart"/>
      <w:r>
        <w:rPr>
          <w:rFonts w:ascii="Calibri" w:eastAsia="Calibri" w:hAnsi="Calibri" w:cs="Calibri"/>
          <w:sz w:val="22"/>
          <w:szCs w:val="22"/>
        </w:rPr>
        <w:t>Santangelo's</w:t>
      </w:r>
      <w:proofErr w:type="spellEnd"/>
      <w:r>
        <w:rPr>
          <w:rFonts w:ascii="Calibri" w:eastAsia="Calibri" w:hAnsi="Calibri" w:cs="Calibri"/>
          <w:sz w:val="22"/>
          <w:szCs w:val="22"/>
        </w:rPr>
        <w:t xml:space="preserve"> (2014) landmark meta-analysis of 53 experimental studies involving over 6,000 pupils found strong evidence that formal spelling instruction has positive effects not only on spelling accuracy but also on reading performance, phonological</w:t>
      </w:r>
      <w:r w:rsidR="00603B1B">
        <w:rPr>
          <w:rFonts w:ascii="Calibri" w:eastAsia="Calibri" w:hAnsi="Calibri" w:cs="Calibri"/>
          <w:sz w:val="22"/>
          <w:szCs w:val="22"/>
        </w:rPr>
        <w:t xml:space="preserve"> awareness and writing quality.  Importantly, </w:t>
      </w:r>
      <w:r>
        <w:rPr>
          <w:rFonts w:ascii="Calibri" w:eastAsia="Calibri" w:hAnsi="Calibri" w:cs="Calibri"/>
          <w:sz w:val="22"/>
          <w:szCs w:val="22"/>
        </w:rPr>
        <w:t>that these gains are maintained over time.</w:t>
      </w:r>
    </w:p>
    <w:p w:rsidR="008C2C6B" w:rsidRDefault="004A2AF4" w:rsidP="00603B1B">
      <w:pPr>
        <w:spacing w:before="80" w:after="80"/>
        <w:jc w:val="both"/>
      </w:pPr>
      <w:r>
        <w:rPr>
          <w:rFonts w:ascii="Calibri" w:eastAsia="Calibri" w:hAnsi="Calibri" w:cs="Calibri"/>
          <w:sz w:val="22"/>
          <w:szCs w:val="22"/>
        </w:rPr>
        <w:t>This evidence base directly underpins our commitment at Denham Village School to dedicated, structured spelling teaching as a non-negotiable part of our curriculum.</w:t>
      </w:r>
    </w:p>
    <w:p w:rsidR="008C2C6B" w:rsidRDefault="004A2AF4">
      <w:pPr>
        <w:pStyle w:val="Heading2"/>
        <w:spacing w:before="240" w:after="120"/>
      </w:pPr>
      <w:r>
        <w:rPr>
          <w:rFonts w:ascii="Calibri" w:eastAsia="Calibri" w:hAnsi="Calibri" w:cs="Calibri"/>
          <w:b/>
          <w:bCs/>
          <w:color w:val="2E75B6"/>
          <w:sz w:val="24"/>
          <w:szCs w:val="24"/>
        </w:rPr>
        <w:t>2.2 Pattern-Based Teaching Is More Effective Than Word Lists Alone</w:t>
      </w:r>
    </w:p>
    <w:p w:rsidR="008C2C6B" w:rsidRDefault="004A2AF4">
      <w:pPr>
        <w:spacing w:before="80" w:after="80"/>
        <w:jc w:val="both"/>
      </w:pPr>
      <w:r>
        <w:rPr>
          <w:rFonts w:ascii="Calibri" w:eastAsia="Calibri" w:hAnsi="Calibri" w:cs="Calibri"/>
          <w:sz w:val="22"/>
          <w:szCs w:val="22"/>
        </w:rPr>
        <w:t xml:space="preserve">Research consistently shows that giving children lists of words to memorise and test at the end of the week is not, on its own, an effective approach to developing spelling. Whilst pupils may perform well on a Friday test, the evidence suggests that this knowledge is frequently not retained or transferred to independent writing. The EEF guidance notes that spelling should be explicitly taught and that pupils should be supported to look for </w:t>
      </w:r>
      <w:r w:rsidR="00603B1B">
        <w:rPr>
          <w:rFonts w:ascii="Calibri" w:eastAsia="Calibri" w:hAnsi="Calibri" w:cs="Calibri"/>
          <w:sz w:val="22"/>
          <w:szCs w:val="22"/>
        </w:rPr>
        <w:t>and identify spelling pattern:</w:t>
      </w:r>
      <w:r>
        <w:rPr>
          <w:rFonts w:ascii="Calibri" w:eastAsia="Calibri" w:hAnsi="Calibri" w:cs="Calibri"/>
          <w:sz w:val="22"/>
          <w:szCs w:val="22"/>
        </w:rPr>
        <w:t xml:space="preserve"> an approach known as word study.</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Esposito (2023), in a significant study of spelling instruction in English primary schools, highlighted the importance of evidence-informed approaches that go beyond simple word lists, arguing for structured exploration of the relationship between phonology (sounds), morphology (word structure and meaning) and etymology (word origins). This approach helps children to understand not just how to spell individual words, but why</w:t>
      </w:r>
      <w:r w:rsidR="00603B1B">
        <w:rPr>
          <w:rFonts w:ascii="Calibri" w:eastAsia="Calibri" w:hAnsi="Calibri" w:cs="Calibri"/>
          <w:sz w:val="22"/>
          <w:szCs w:val="22"/>
        </w:rPr>
        <w:t xml:space="preserve"> words are spelled as they are. This is </w:t>
      </w:r>
      <w:r>
        <w:rPr>
          <w:rFonts w:ascii="Calibri" w:eastAsia="Calibri" w:hAnsi="Calibri" w:cs="Calibri"/>
          <w:sz w:val="22"/>
          <w:szCs w:val="22"/>
        </w:rPr>
        <w:t>a far more powerful and transferable form of knowledge.</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At Denham Village School, spelling pat</w:t>
      </w:r>
      <w:r w:rsidR="00603B1B">
        <w:rPr>
          <w:rFonts w:ascii="Calibri" w:eastAsia="Calibri" w:hAnsi="Calibri" w:cs="Calibri"/>
          <w:sz w:val="22"/>
          <w:szCs w:val="22"/>
        </w:rPr>
        <w:t>terns,</w:t>
      </w:r>
      <w:r>
        <w:rPr>
          <w:rFonts w:ascii="Calibri" w:eastAsia="Calibri" w:hAnsi="Calibri" w:cs="Calibri"/>
          <w:sz w:val="22"/>
          <w:szCs w:val="22"/>
        </w:rPr>
        <w:t xml:space="preserve"> including phonological patterns, morphological structures (prefixes, suffixes, root wor</w:t>
      </w:r>
      <w:r w:rsidR="00603B1B">
        <w:rPr>
          <w:rFonts w:ascii="Calibri" w:eastAsia="Calibri" w:hAnsi="Calibri" w:cs="Calibri"/>
          <w:sz w:val="22"/>
          <w:szCs w:val="22"/>
        </w:rPr>
        <w:t xml:space="preserve">ds) and etymological patterns; </w:t>
      </w:r>
      <w:r>
        <w:rPr>
          <w:rFonts w:ascii="Calibri" w:eastAsia="Calibri" w:hAnsi="Calibri" w:cs="Calibri"/>
          <w:sz w:val="22"/>
          <w:szCs w:val="22"/>
        </w:rPr>
        <w:t xml:space="preserve">are explicitly taught, explored </w:t>
      </w:r>
      <w:r>
        <w:rPr>
          <w:rFonts w:ascii="Calibri" w:eastAsia="Calibri" w:hAnsi="Calibri" w:cs="Calibri"/>
          <w:sz w:val="22"/>
          <w:szCs w:val="22"/>
        </w:rPr>
        <w:lastRenderedPageBreak/>
        <w:t>and applied every week. Pupils do not simply learn words in isolation; they understand the patterns that underpin them.</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2.3 Daily Rehearsal Supports Long-Term Retention</w:t>
      </w:r>
    </w:p>
    <w:p w:rsidR="008C2C6B" w:rsidRDefault="004A2AF4">
      <w:pPr>
        <w:spacing w:before="80" w:after="80"/>
        <w:jc w:val="both"/>
      </w:pPr>
      <w:r>
        <w:rPr>
          <w:rFonts w:ascii="Calibri" w:eastAsia="Calibri" w:hAnsi="Calibri" w:cs="Calibri"/>
          <w:sz w:val="22"/>
          <w:szCs w:val="22"/>
        </w:rPr>
        <w:t>Research into memory and learning consistently demonstrates that spaced, frequent practice produces far greater long-term retention than massed or one-off practice. For spelling, this means that short, daily rehearsal of patterns and target words is significantly more effective than a single extended practice session at the end of the week.</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At Denham Village School, pupils engage in daily spelling rehearsal activities that revisit, apply and extend the pattern being studied that week. These activities are varied, purposeful and embedded into the wider reading and writing curriculum, ensuring that spelling is practised not just in isolation but in context.</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2.4 Dictation Is the Most Meaningful Form of Spelling Assessment</w:t>
      </w:r>
    </w:p>
    <w:p w:rsidR="008C2C6B" w:rsidRDefault="004A2AF4">
      <w:pPr>
        <w:spacing w:before="80" w:after="80"/>
        <w:jc w:val="both"/>
      </w:pPr>
      <w:r>
        <w:rPr>
          <w:rFonts w:ascii="Calibri" w:eastAsia="Calibri" w:hAnsi="Calibri" w:cs="Calibri"/>
          <w:sz w:val="22"/>
          <w:szCs w:val="22"/>
        </w:rPr>
        <w:t>The traditio</w:t>
      </w:r>
      <w:r w:rsidR="00603B1B">
        <w:rPr>
          <w:rFonts w:ascii="Calibri" w:eastAsia="Calibri" w:hAnsi="Calibri" w:cs="Calibri"/>
          <w:sz w:val="22"/>
          <w:szCs w:val="22"/>
        </w:rPr>
        <w:t xml:space="preserve">nal end-of-week spelling test, </w:t>
      </w:r>
      <w:r>
        <w:rPr>
          <w:rFonts w:ascii="Calibri" w:eastAsia="Calibri" w:hAnsi="Calibri" w:cs="Calibri"/>
          <w:sz w:val="22"/>
          <w:szCs w:val="22"/>
        </w:rPr>
        <w:t>in which a teacher reads out individual wo</w:t>
      </w:r>
      <w:r w:rsidR="00603B1B">
        <w:rPr>
          <w:rFonts w:ascii="Calibri" w:eastAsia="Calibri" w:hAnsi="Calibri" w:cs="Calibri"/>
          <w:sz w:val="22"/>
          <w:szCs w:val="22"/>
        </w:rPr>
        <w:t xml:space="preserve">rds and pupils write them down, </w:t>
      </w:r>
      <w:r>
        <w:rPr>
          <w:rFonts w:ascii="Calibri" w:eastAsia="Calibri" w:hAnsi="Calibri" w:cs="Calibri"/>
          <w:sz w:val="22"/>
          <w:szCs w:val="22"/>
        </w:rPr>
        <w:t>has significant limitations as an assessment tool. It assesses only whether pupils can recall a specific word in isolation, and tells us nothing about whether they can apply that knowledge in continuous writing.</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Dictation, by contrast, requires pupils to apply their spelling knowledge within a sentence or passage, simultaneously attending to punctuation, grammar and meaning. Research supports the use of dictation as a more valid and powerful assessment of real spelling ability. The Education Hub's guidance on spelling assessment recommends a structured dictation approach in which sentences are read at a natural pace, then slowly,</w:t>
      </w:r>
      <w:r w:rsidR="00603B1B">
        <w:rPr>
          <w:rFonts w:ascii="Calibri" w:eastAsia="Calibri" w:hAnsi="Calibri" w:cs="Calibri"/>
          <w:sz w:val="22"/>
          <w:szCs w:val="22"/>
        </w:rPr>
        <w:t xml:space="preserve"> then at a natural pace again, </w:t>
      </w:r>
      <w:r>
        <w:rPr>
          <w:rFonts w:ascii="Calibri" w:eastAsia="Calibri" w:hAnsi="Calibri" w:cs="Calibri"/>
          <w:sz w:val="22"/>
          <w:szCs w:val="22"/>
        </w:rPr>
        <w:t>and in which pupils are prompted to listen not only for sounds and patterns but also for sentence boundaries and punctuation. At Denham Village School, dictation is our primary form of spelling assessment, and it is marked for both spel</w:t>
      </w:r>
      <w:r w:rsidR="00603B1B">
        <w:rPr>
          <w:rFonts w:ascii="Calibri" w:eastAsia="Calibri" w:hAnsi="Calibri" w:cs="Calibri"/>
          <w:sz w:val="22"/>
          <w:szCs w:val="22"/>
        </w:rPr>
        <w:t xml:space="preserve">ling accuracy and punctuation: </w:t>
      </w:r>
      <w:r>
        <w:rPr>
          <w:rFonts w:ascii="Calibri" w:eastAsia="Calibri" w:hAnsi="Calibri" w:cs="Calibri"/>
          <w:sz w:val="22"/>
          <w:szCs w:val="22"/>
        </w:rPr>
        <w:t>reflecting the integrated nature of writing as a skill.</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2.5 Morphology and Etymology Deepen Spelling Knowledge</w:t>
      </w:r>
    </w:p>
    <w:p w:rsidR="008C2C6B" w:rsidRDefault="004A2AF4">
      <w:pPr>
        <w:spacing w:before="80" w:after="80"/>
        <w:jc w:val="both"/>
      </w:pPr>
      <w:r>
        <w:rPr>
          <w:rFonts w:ascii="Calibri" w:eastAsia="Calibri" w:hAnsi="Calibri" w:cs="Calibri"/>
          <w:sz w:val="22"/>
          <w:szCs w:val="22"/>
        </w:rPr>
        <w:t>A growing body of research supports the importance of teaching morphol</w:t>
      </w:r>
      <w:r w:rsidR="00603B1B">
        <w:rPr>
          <w:rFonts w:ascii="Calibri" w:eastAsia="Calibri" w:hAnsi="Calibri" w:cs="Calibri"/>
          <w:sz w:val="22"/>
          <w:szCs w:val="22"/>
        </w:rPr>
        <w:t xml:space="preserve">ogy; </w:t>
      </w:r>
      <w:r>
        <w:rPr>
          <w:rFonts w:ascii="Calibri" w:eastAsia="Calibri" w:hAnsi="Calibri" w:cs="Calibri"/>
          <w:sz w:val="22"/>
          <w:szCs w:val="22"/>
        </w:rPr>
        <w:t>the study of word structure, including prefixes, suffixes</w:t>
      </w:r>
      <w:r w:rsidR="00603B1B">
        <w:rPr>
          <w:rFonts w:ascii="Calibri" w:eastAsia="Calibri" w:hAnsi="Calibri" w:cs="Calibri"/>
          <w:sz w:val="22"/>
          <w:szCs w:val="22"/>
        </w:rPr>
        <w:t>, root words and word families,</w:t>
      </w:r>
      <w:r>
        <w:rPr>
          <w:rFonts w:ascii="Calibri" w:eastAsia="Calibri" w:hAnsi="Calibri" w:cs="Calibri"/>
          <w:sz w:val="22"/>
          <w:szCs w:val="22"/>
        </w:rPr>
        <w:t xml:space="preserve"> as a key component of spelling instruction. Esposito (2023) summarises evidence showing that morphological strategies are beneficial for children with a range of special educational needs, as well as for typically developing learners. Crucially, morphological understanding helps pupils to spell words they have not previously encountered by drawing on knowledge of word structure.</w:t>
      </w:r>
    </w:p>
    <w:p w:rsidR="008C2C6B" w:rsidRDefault="008C2C6B">
      <w:pPr>
        <w:spacing w:before="60" w:after="60"/>
      </w:pPr>
    </w:p>
    <w:p w:rsidR="008C2C6B" w:rsidRDefault="004A2AF4">
      <w:pPr>
        <w:spacing w:before="80" w:after="80"/>
        <w:jc w:val="both"/>
        <w:rPr>
          <w:rFonts w:ascii="Calibri" w:eastAsia="Calibri" w:hAnsi="Calibri" w:cs="Calibri"/>
          <w:sz w:val="22"/>
          <w:szCs w:val="22"/>
        </w:rPr>
      </w:pPr>
      <w:r>
        <w:rPr>
          <w:rFonts w:ascii="Calibri" w:eastAsia="Calibri" w:hAnsi="Calibri" w:cs="Calibri"/>
          <w:sz w:val="22"/>
          <w:szCs w:val="22"/>
        </w:rPr>
        <w:t xml:space="preserve">Devonshire and </w:t>
      </w:r>
      <w:proofErr w:type="spellStart"/>
      <w:r>
        <w:rPr>
          <w:rFonts w:ascii="Calibri" w:eastAsia="Calibri" w:hAnsi="Calibri" w:cs="Calibri"/>
          <w:sz w:val="22"/>
          <w:szCs w:val="22"/>
        </w:rPr>
        <w:t>Fluck</w:t>
      </w:r>
      <w:proofErr w:type="spellEnd"/>
      <w:r>
        <w:rPr>
          <w:rFonts w:ascii="Calibri" w:eastAsia="Calibri" w:hAnsi="Calibri" w:cs="Calibri"/>
          <w:sz w:val="22"/>
          <w:szCs w:val="22"/>
        </w:rPr>
        <w:t xml:space="preserve"> (2010) found that explicit instruction in morphology yielded significant and sustained gains in spelling skills, with improvements maintained over long periods of time. At Denham Village Schoo</w:t>
      </w:r>
      <w:r w:rsidR="00603B1B">
        <w:rPr>
          <w:rFonts w:ascii="Calibri" w:eastAsia="Calibri" w:hAnsi="Calibri" w:cs="Calibri"/>
          <w:sz w:val="22"/>
          <w:szCs w:val="22"/>
        </w:rPr>
        <w:t xml:space="preserve">l, the teaching of morphology; </w:t>
      </w:r>
      <w:r>
        <w:rPr>
          <w:rFonts w:ascii="Calibri" w:eastAsia="Calibri" w:hAnsi="Calibri" w:cs="Calibri"/>
          <w:sz w:val="22"/>
          <w:szCs w:val="22"/>
        </w:rPr>
        <w:t>including the exploration of prefixes, suffixes,</w:t>
      </w:r>
      <w:r w:rsidR="00603B1B">
        <w:rPr>
          <w:rFonts w:ascii="Calibri" w:eastAsia="Calibri" w:hAnsi="Calibri" w:cs="Calibri"/>
          <w:sz w:val="22"/>
          <w:szCs w:val="22"/>
        </w:rPr>
        <w:t xml:space="preserve"> root words and word families, </w:t>
      </w:r>
      <w:r>
        <w:rPr>
          <w:rFonts w:ascii="Calibri" w:eastAsia="Calibri" w:hAnsi="Calibri" w:cs="Calibri"/>
          <w:sz w:val="22"/>
          <w:szCs w:val="22"/>
        </w:rPr>
        <w:t>is woven into our weekly spelling teaching from Key Stage 1 upwards, deepening in complexity as pupils progress through the school.</w:t>
      </w:r>
    </w:p>
    <w:p w:rsidR="00603B1B" w:rsidRDefault="00603B1B">
      <w:pPr>
        <w:spacing w:before="80" w:after="80"/>
        <w:jc w:val="both"/>
        <w:rPr>
          <w:rFonts w:ascii="Calibri" w:eastAsia="Calibri" w:hAnsi="Calibri" w:cs="Calibri"/>
          <w:sz w:val="22"/>
          <w:szCs w:val="22"/>
        </w:rPr>
      </w:pPr>
    </w:p>
    <w:p w:rsidR="00603B1B" w:rsidRDefault="00603B1B">
      <w:pPr>
        <w:spacing w:before="80" w:after="80"/>
        <w:jc w:val="both"/>
      </w:pP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lastRenderedPageBreak/>
        <w:t>3. Our Approach to Spelling at Denham Village School</w:t>
      </w:r>
    </w:p>
    <w:p w:rsidR="008C2C6B" w:rsidRDefault="004A2AF4">
      <w:pPr>
        <w:spacing w:before="80" w:after="80"/>
        <w:jc w:val="both"/>
      </w:pPr>
      <w:r>
        <w:rPr>
          <w:rFonts w:ascii="Calibri" w:eastAsia="Calibri" w:hAnsi="Calibri" w:cs="Calibri"/>
          <w:sz w:val="22"/>
          <w:szCs w:val="22"/>
        </w:rPr>
        <w:t>Our approach to spelling across the school is built on four interconnected pillars: explicit teaching of patterns, daily rehearsal, application in context, and dictation-based assessment. Together, these reflect the research evidence and ensure that spelling is taught with rigour, purpose and depth.</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3.1 Explicit Teaching of Spelling Patterns</w:t>
      </w:r>
    </w:p>
    <w:p w:rsidR="008C2C6B" w:rsidRDefault="004A2AF4">
      <w:pPr>
        <w:spacing w:before="80" w:after="80"/>
        <w:jc w:val="both"/>
      </w:pPr>
      <w:r>
        <w:rPr>
          <w:rFonts w:ascii="Calibri" w:eastAsia="Calibri" w:hAnsi="Calibri" w:cs="Calibri"/>
          <w:sz w:val="22"/>
          <w:szCs w:val="22"/>
        </w:rPr>
        <w:t>At the start of each week, teachers introduce the spelling pattern that will be the focus for that week. This may be a phonological pattern (e.g. words containing the /</w:t>
      </w:r>
      <w:proofErr w:type="spellStart"/>
      <w:r>
        <w:rPr>
          <w:rFonts w:ascii="Calibri" w:eastAsia="Calibri" w:hAnsi="Calibri" w:cs="Calibri"/>
          <w:sz w:val="22"/>
          <w:szCs w:val="22"/>
        </w:rPr>
        <w:t>eɪ</w:t>
      </w:r>
      <w:proofErr w:type="spellEnd"/>
      <w:r>
        <w:rPr>
          <w:rFonts w:ascii="Calibri" w:eastAsia="Calibri" w:hAnsi="Calibri" w:cs="Calibri"/>
          <w:sz w:val="22"/>
          <w:szCs w:val="22"/>
        </w:rPr>
        <w:t>/ sound), a morphological pattern (e.g. the prefix un- or the suffix -</w:t>
      </w:r>
      <w:proofErr w:type="spellStart"/>
      <w:r>
        <w:rPr>
          <w:rFonts w:ascii="Calibri" w:eastAsia="Calibri" w:hAnsi="Calibri" w:cs="Calibri"/>
          <w:sz w:val="22"/>
          <w:szCs w:val="22"/>
        </w:rPr>
        <w:t>tion</w:t>
      </w:r>
      <w:proofErr w:type="spellEnd"/>
      <w:r>
        <w:rPr>
          <w:rFonts w:ascii="Calibri" w:eastAsia="Calibri" w:hAnsi="Calibri" w:cs="Calibri"/>
          <w:sz w:val="22"/>
          <w:szCs w:val="22"/>
        </w:rPr>
        <w:t>) or an etymological pattern (e.g. words derived from Latin or Greek roots). The pattern is displayed clearly in the classroom and referred to throughout the week.</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Teachers explicitly teach pupils to:</w:t>
      </w:r>
    </w:p>
    <w:p w:rsidR="008C2C6B" w:rsidRDefault="004A2AF4">
      <w:pPr>
        <w:pStyle w:val="ListParagraph"/>
        <w:numPr>
          <w:ilvl w:val="0"/>
          <w:numId w:val="1"/>
        </w:numPr>
        <w:spacing w:before="60" w:after="60"/>
      </w:pPr>
      <w:r>
        <w:rPr>
          <w:rFonts w:ascii="Calibri" w:eastAsia="Calibri" w:hAnsi="Calibri" w:cs="Calibri"/>
          <w:sz w:val="22"/>
          <w:szCs w:val="22"/>
        </w:rPr>
        <w:t>Identify the pattern within the focus words</w:t>
      </w:r>
    </w:p>
    <w:p w:rsidR="008C2C6B" w:rsidRDefault="004A2AF4">
      <w:pPr>
        <w:pStyle w:val="ListParagraph"/>
        <w:numPr>
          <w:ilvl w:val="0"/>
          <w:numId w:val="1"/>
        </w:numPr>
        <w:spacing w:before="60" w:after="60"/>
      </w:pPr>
      <w:r>
        <w:rPr>
          <w:rFonts w:ascii="Calibri" w:eastAsia="Calibri" w:hAnsi="Calibri" w:cs="Calibri"/>
          <w:sz w:val="22"/>
          <w:szCs w:val="22"/>
        </w:rPr>
        <w:t>Understand why the words follow that pattern (phonological, morphological or etymological reasoning)</w:t>
      </w:r>
    </w:p>
    <w:p w:rsidR="008C2C6B" w:rsidRDefault="004A2AF4">
      <w:pPr>
        <w:pStyle w:val="ListParagraph"/>
        <w:numPr>
          <w:ilvl w:val="0"/>
          <w:numId w:val="1"/>
        </w:numPr>
        <w:spacing w:before="60" w:after="60"/>
      </w:pPr>
      <w:r>
        <w:rPr>
          <w:rFonts w:ascii="Calibri" w:eastAsia="Calibri" w:hAnsi="Calibri" w:cs="Calibri"/>
          <w:sz w:val="22"/>
          <w:szCs w:val="22"/>
        </w:rPr>
        <w:t>Generate additional examples of the pattern from their own knowledge and reading</w:t>
      </w:r>
    </w:p>
    <w:p w:rsidR="008C2C6B" w:rsidRDefault="004A2AF4">
      <w:pPr>
        <w:pStyle w:val="ListParagraph"/>
        <w:numPr>
          <w:ilvl w:val="0"/>
          <w:numId w:val="1"/>
        </w:numPr>
        <w:spacing w:before="60" w:after="60"/>
      </w:pPr>
      <w:r>
        <w:rPr>
          <w:rFonts w:ascii="Calibri" w:eastAsia="Calibri" w:hAnsi="Calibri" w:cs="Calibri"/>
          <w:sz w:val="22"/>
          <w:szCs w:val="22"/>
        </w:rPr>
        <w:t>Apply the pattern to new and unfamiliar words</w:t>
      </w:r>
    </w:p>
    <w:p w:rsidR="008C2C6B" w:rsidRDefault="004A2AF4">
      <w:pPr>
        <w:pStyle w:val="ListParagraph"/>
        <w:numPr>
          <w:ilvl w:val="0"/>
          <w:numId w:val="1"/>
        </w:numPr>
        <w:spacing w:before="60" w:after="60"/>
      </w:pPr>
      <w:r>
        <w:rPr>
          <w:rFonts w:ascii="Calibri" w:eastAsia="Calibri" w:hAnsi="Calibri" w:cs="Calibri"/>
          <w:sz w:val="22"/>
          <w:szCs w:val="22"/>
        </w:rPr>
        <w:t>Understand exceptions to the pattern and why they exist</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Word walls and spelling displays are updated weekly and used as a live, interactive resource throughout the school day. Pupils are encouraged to add words they discover in their reading that follow the same pattern, building a rich and growing vocabulary bank.</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3.2 Daily Spelling Rehearsal</w:t>
      </w:r>
    </w:p>
    <w:p w:rsidR="008C2C6B" w:rsidRDefault="004A2AF4">
      <w:pPr>
        <w:spacing w:before="80" w:after="80"/>
        <w:jc w:val="both"/>
      </w:pPr>
      <w:r>
        <w:rPr>
          <w:rFonts w:ascii="Calibri" w:eastAsia="Calibri" w:hAnsi="Calibri" w:cs="Calibri"/>
          <w:sz w:val="22"/>
          <w:szCs w:val="22"/>
        </w:rPr>
        <w:t>Every day, pupils engage in a short, focused spelling rehearsal activity. These activities are varied across the week and may include:</w:t>
      </w:r>
    </w:p>
    <w:p w:rsidR="008C2C6B" w:rsidRDefault="004A2AF4">
      <w:pPr>
        <w:pStyle w:val="ListParagraph"/>
        <w:numPr>
          <w:ilvl w:val="0"/>
          <w:numId w:val="1"/>
        </w:numPr>
        <w:spacing w:before="60" w:after="60"/>
      </w:pPr>
      <w:r>
        <w:rPr>
          <w:rFonts w:ascii="Calibri" w:eastAsia="Calibri" w:hAnsi="Calibri" w:cs="Calibri"/>
          <w:sz w:val="22"/>
          <w:szCs w:val="22"/>
        </w:rPr>
        <w:t>Oral rehearsal — saying and listening to words, identifying the pattern within them</w:t>
      </w:r>
    </w:p>
    <w:p w:rsidR="008C2C6B" w:rsidRDefault="004A2AF4">
      <w:pPr>
        <w:pStyle w:val="ListParagraph"/>
        <w:numPr>
          <w:ilvl w:val="0"/>
          <w:numId w:val="1"/>
        </w:numPr>
        <w:spacing w:before="60" w:after="60"/>
      </w:pPr>
      <w:r>
        <w:rPr>
          <w:rFonts w:ascii="Calibri" w:eastAsia="Calibri" w:hAnsi="Calibri" w:cs="Calibri"/>
          <w:sz w:val="22"/>
          <w:szCs w:val="22"/>
        </w:rPr>
        <w:t>Written rehearsal — including look, say, cover, write, check activities</w:t>
      </w:r>
    </w:p>
    <w:p w:rsidR="008C2C6B" w:rsidRDefault="004A2AF4">
      <w:pPr>
        <w:pStyle w:val="ListParagraph"/>
        <w:numPr>
          <w:ilvl w:val="0"/>
          <w:numId w:val="1"/>
        </w:numPr>
        <w:spacing w:before="60" w:after="60"/>
      </w:pPr>
      <w:r>
        <w:rPr>
          <w:rFonts w:ascii="Calibri" w:eastAsia="Calibri" w:hAnsi="Calibri" w:cs="Calibri"/>
          <w:sz w:val="22"/>
          <w:szCs w:val="22"/>
        </w:rPr>
        <w:t>Word sorting — grouping words by pattern, structure or meaning</w:t>
      </w:r>
    </w:p>
    <w:p w:rsidR="008C2C6B" w:rsidRDefault="004A2AF4">
      <w:pPr>
        <w:pStyle w:val="ListParagraph"/>
        <w:numPr>
          <w:ilvl w:val="0"/>
          <w:numId w:val="1"/>
        </w:numPr>
        <w:spacing w:before="60" w:after="60"/>
      </w:pPr>
      <w:r>
        <w:rPr>
          <w:rFonts w:ascii="Calibri" w:eastAsia="Calibri" w:hAnsi="Calibri" w:cs="Calibri"/>
          <w:sz w:val="22"/>
          <w:szCs w:val="22"/>
        </w:rPr>
        <w:t>Word building — using root words, prefixes and suffixes to generate new words</w:t>
      </w:r>
    </w:p>
    <w:p w:rsidR="008C2C6B" w:rsidRDefault="004A2AF4">
      <w:pPr>
        <w:pStyle w:val="ListParagraph"/>
        <w:numPr>
          <w:ilvl w:val="0"/>
          <w:numId w:val="1"/>
        </w:numPr>
        <w:spacing w:before="60" w:after="60"/>
      </w:pPr>
      <w:r>
        <w:rPr>
          <w:rFonts w:ascii="Calibri" w:eastAsia="Calibri" w:hAnsi="Calibri" w:cs="Calibri"/>
          <w:sz w:val="22"/>
          <w:szCs w:val="22"/>
        </w:rPr>
        <w:t>Contextual application — using focus words correctly in sentences</w:t>
      </w:r>
    </w:p>
    <w:p w:rsidR="008C2C6B" w:rsidRDefault="004A2AF4">
      <w:pPr>
        <w:pStyle w:val="ListParagraph"/>
        <w:numPr>
          <w:ilvl w:val="0"/>
          <w:numId w:val="1"/>
        </w:numPr>
        <w:spacing w:before="60" w:after="60"/>
      </w:pPr>
      <w:r>
        <w:rPr>
          <w:rFonts w:ascii="Calibri" w:eastAsia="Calibri" w:hAnsi="Calibri" w:cs="Calibri"/>
          <w:sz w:val="22"/>
          <w:szCs w:val="22"/>
        </w:rPr>
        <w:t>Morphological exploration — identifying word families and root meanings</w:t>
      </w:r>
    </w:p>
    <w:p w:rsidR="008C2C6B" w:rsidRDefault="004A2AF4">
      <w:pPr>
        <w:pStyle w:val="ListParagraph"/>
        <w:numPr>
          <w:ilvl w:val="0"/>
          <w:numId w:val="1"/>
        </w:numPr>
        <w:spacing w:before="60" w:after="60"/>
      </w:pPr>
      <w:r>
        <w:rPr>
          <w:rFonts w:ascii="Calibri" w:eastAsia="Calibri" w:hAnsi="Calibri" w:cs="Calibri"/>
          <w:sz w:val="22"/>
          <w:szCs w:val="22"/>
        </w:rPr>
        <w:t>Handwriting practice — reinforcing spelling through the motor memory of correctly formed letters</w:t>
      </w:r>
    </w:p>
    <w:p w:rsidR="008C2C6B" w:rsidRDefault="008C2C6B">
      <w:pPr>
        <w:spacing w:before="60" w:after="60"/>
      </w:pPr>
    </w:p>
    <w:p w:rsidR="008C2C6B" w:rsidRDefault="00603B1B">
      <w:pPr>
        <w:spacing w:before="80" w:after="80"/>
        <w:jc w:val="both"/>
      </w:pPr>
      <w:r>
        <w:rPr>
          <w:rFonts w:ascii="Calibri" w:eastAsia="Calibri" w:hAnsi="Calibri" w:cs="Calibri"/>
          <w:sz w:val="22"/>
          <w:szCs w:val="22"/>
        </w:rPr>
        <w:t xml:space="preserve">Daily rehearsal is brief, typically five to ten minutes, </w:t>
      </w:r>
      <w:r w:rsidR="004A2AF4">
        <w:rPr>
          <w:rFonts w:ascii="Calibri" w:eastAsia="Calibri" w:hAnsi="Calibri" w:cs="Calibri"/>
          <w:sz w:val="22"/>
          <w:szCs w:val="22"/>
        </w:rPr>
        <w:t>but consistent. The cumulative effect of this regular, spaced practice is a significant contributor to long-term spelling development.</w:t>
      </w:r>
    </w:p>
    <w:p w:rsidR="008C2C6B" w:rsidRDefault="008C2C6B">
      <w:pPr>
        <w:spacing w:before="60" w:after="60"/>
      </w:pPr>
    </w:p>
    <w:p w:rsidR="00603B1B" w:rsidRDefault="00603B1B">
      <w:pPr>
        <w:spacing w:before="60" w:after="60"/>
      </w:pPr>
    </w:p>
    <w:p w:rsidR="00603B1B" w:rsidRDefault="00603B1B">
      <w:pPr>
        <w:spacing w:before="60" w:after="60"/>
      </w:pPr>
    </w:p>
    <w:p w:rsidR="00603B1B" w:rsidRDefault="00603B1B">
      <w:pPr>
        <w:spacing w:before="60" w:after="60"/>
      </w:pPr>
    </w:p>
    <w:p w:rsidR="00603B1B" w:rsidRDefault="00603B1B">
      <w:pPr>
        <w:spacing w:before="60" w:after="60"/>
      </w:pPr>
    </w:p>
    <w:p w:rsidR="00603B1B" w:rsidRDefault="00603B1B">
      <w:pPr>
        <w:spacing w:before="60" w:after="60"/>
      </w:pPr>
    </w:p>
    <w:p w:rsidR="00603B1B" w:rsidRDefault="00603B1B">
      <w:pPr>
        <w:spacing w:before="60" w:after="60"/>
      </w:pPr>
    </w:p>
    <w:p w:rsidR="008C2C6B" w:rsidRDefault="004A2AF4">
      <w:pPr>
        <w:pStyle w:val="Heading2"/>
        <w:spacing w:before="240" w:after="120"/>
      </w:pPr>
      <w:r>
        <w:rPr>
          <w:rFonts w:ascii="Calibri" w:eastAsia="Calibri" w:hAnsi="Calibri" w:cs="Calibri"/>
          <w:b/>
          <w:bCs/>
          <w:color w:val="2E75B6"/>
          <w:sz w:val="24"/>
          <w:szCs w:val="24"/>
        </w:rPr>
        <w:t>3.3 Application in Context</w:t>
      </w:r>
    </w:p>
    <w:p w:rsidR="008C2C6B" w:rsidRDefault="004A2AF4">
      <w:pPr>
        <w:spacing w:before="80" w:after="80"/>
        <w:jc w:val="both"/>
      </w:pPr>
      <w:r>
        <w:rPr>
          <w:rFonts w:ascii="Calibri" w:eastAsia="Calibri" w:hAnsi="Calibri" w:cs="Calibri"/>
          <w:sz w:val="22"/>
          <w:szCs w:val="22"/>
        </w:rPr>
        <w:t>Spelling is not taught or practised in isolation at Denham Village School. Pupils are explicitly expected to apply their spelling knowledge in all areas of their writing across the curriculum. Teachers draw attention to spelling patterns when they appear in reading and in shared or modelled writing, reinforcing the connection between the spelling curriculum and the wider literacy environment.</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Pupils are taught to take responsibility for their own spelling by:</w:t>
      </w:r>
    </w:p>
    <w:p w:rsidR="008C2C6B" w:rsidRDefault="004A2AF4">
      <w:pPr>
        <w:pStyle w:val="ListParagraph"/>
        <w:numPr>
          <w:ilvl w:val="0"/>
          <w:numId w:val="1"/>
        </w:numPr>
        <w:spacing w:before="60" w:after="60"/>
      </w:pPr>
      <w:r>
        <w:rPr>
          <w:rFonts w:ascii="Calibri" w:eastAsia="Calibri" w:hAnsi="Calibri" w:cs="Calibri"/>
          <w:sz w:val="22"/>
          <w:szCs w:val="22"/>
        </w:rPr>
        <w:t>Referring to the class spelling wall and word displays</w:t>
      </w:r>
    </w:p>
    <w:p w:rsidR="008C2C6B" w:rsidRDefault="004A2AF4">
      <w:pPr>
        <w:pStyle w:val="ListParagraph"/>
        <w:numPr>
          <w:ilvl w:val="0"/>
          <w:numId w:val="1"/>
        </w:numPr>
        <w:spacing w:before="60" w:after="60"/>
      </w:pPr>
      <w:r>
        <w:rPr>
          <w:rFonts w:ascii="Calibri" w:eastAsia="Calibri" w:hAnsi="Calibri" w:cs="Calibri"/>
          <w:sz w:val="22"/>
          <w:szCs w:val="22"/>
        </w:rPr>
        <w:t>Using dictionaries and thesauruses independently and with growing confidence</w:t>
      </w:r>
    </w:p>
    <w:p w:rsidR="008C2C6B" w:rsidRDefault="004A2AF4">
      <w:pPr>
        <w:pStyle w:val="ListParagraph"/>
        <w:numPr>
          <w:ilvl w:val="0"/>
          <w:numId w:val="1"/>
        </w:numPr>
        <w:spacing w:before="60" w:after="60"/>
      </w:pPr>
      <w:r>
        <w:rPr>
          <w:rFonts w:ascii="Calibri" w:eastAsia="Calibri" w:hAnsi="Calibri" w:cs="Calibri"/>
          <w:sz w:val="22"/>
          <w:szCs w:val="22"/>
        </w:rPr>
        <w:t>Applying proofreading strategies to their own and peers' writing</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3.4 Dictation as Assessment</w:t>
      </w:r>
    </w:p>
    <w:p w:rsidR="008C2C6B" w:rsidRDefault="004A2AF4">
      <w:pPr>
        <w:spacing w:before="80" w:after="80"/>
        <w:jc w:val="both"/>
      </w:pPr>
      <w:r>
        <w:rPr>
          <w:rFonts w:ascii="Calibri" w:eastAsia="Calibri" w:hAnsi="Calibri" w:cs="Calibri"/>
          <w:sz w:val="22"/>
          <w:szCs w:val="22"/>
        </w:rPr>
        <w:t>At Denham Village School, dictation is our primary method of spelling assessment. Rather than testing pupils on individual words in isolation, dictation assesses pupils' ability to apply their spelling knowledge within th</w:t>
      </w:r>
      <w:r w:rsidR="00603B1B">
        <w:rPr>
          <w:rFonts w:ascii="Calibri" w:eastAsia="Calibri" w:hAnsi="Calibri" w:cs="Calibri"/>
          <w:sz w:val="22"/>
          <w:szCs w:val="22"/>
        </w:rPr>
        <w:t>e context of continuous writing.</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Our dictation process follows a structured approach:</w:t>
      </w:r>
    </w:p>
    <w:p w:rsidR="008C2C6B" w:rsidRDefault="004A2AF4">
      <w:pPr>
        <w:pStyle w:val="ListParagraph"/>
        <w:numPr>
          <w:ilvl w:val="0"/>
          <w:numId w:val="1"/>
        </w:numPr>
        <w:spacing w:before="60" w:after="60"/>
      </w:pPr>
      <w:r>
        <w:rPr>
          <w:rFonts w:ascii="Calibri" w:eastAsia="Calibri" w:hAnsi="Calibri" w:cs="Calibri"/>
          <w:sz w:val="22"/>
          <w:szCs w:val="22"/>
        </w:rPr>
        <w:t>The teacher reads the dictation passage or sentences at a natural pace so that pupils can hear the meaning and flow</w:t>
      </w:r>
    </w:p>
    <w:p w:rsidR="008C2C6B" w:rsidRDefault="004A2AF4">
      <w:pPr>
        <w:pStyle w:val="ListParagraph"/>
        <w:numPr>
          <w:ilvl w:val="0"/>
          <w:numId w:val="1"/>
        </w:numPr>
        <w:spacing w:before="60" w:after="60"/>
      </w:pPr>
      <w:r>
        <w:rPr>
          <w:rFonts w:ascii="Calibri" w:eastAsia="Calibri" w:hAnsi="Calibri" w:cs="Calibri"/>
          <w:sz w:val="22"/>
          <w:szCs w:val="22"/>
        </w:rPr>
        <w:t>The teacher then reads slowly, in short phrases, giving pupils time to write</w:t>
      </w:r>
    </w:p>
    <w:p w:rsidR="008C2C6B" w:rsidRDefault="004A2AF4">
      <w:pPr>
        <w:pStyle w:val="ListParagraph"/>
        <w:numPr>
          <w:ilvl w:val="0"/>
          <w:numId w:val="1"/>
        </w:numPr>
        <w:spacing w:before="60" w:after="60"/>
      </w:pPr>
      <w:r>
        <w:rPr>
          <w:rFonts w:ascii="Calibri" w:eastAsia="Calibri" w:hAnsi="Calibri" w:cs="Calibri"/>
          <w:sz w:val="22"/>
          <w:szCs w:val="22"/>
        </w:rPr>
        <w:t>The teacher reads the passage at a natural pace once more, giving pupils the opportunity to review and check their work</w:t>
      </w:r>
    </w:p>
    <w:p w:rsidR="008C2C6B" w:rsidRDefault="004A2AF4">
      <w:pPr>
        <w:pStyle w:val="ListParagraph"/>
        <w:numPr>
          <w:ilvl w:val="0"/>
          <w:numId w:val="1"/>
        </w:numPr>
        <w:spacing w:before="60" w:after="60"/>
      </w:pPr>
      <w:r>
        <w:rPr>
          <w:rFonts w:ascii="Calibri" w:eastAsia="Calibri" w:hAnsi="Calibri" w:cs="Calibri"/>
          <w:sz w:val="22"/>
          <w:szCs w:val="22"/>
        </w:rPr>
        <w:t>Pupils are prompted throughout to listen for sentence boundaries and apply their punctuation knowledge as well as their spelling knowledge</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Dictation is marked for both spelling accuracy and punctuation, reflecting our view of spelling as an integrated writing skill rather than a standalone test. Over time, pupils develop the ability to hold a sentence in their working memory, retrieve correct spellings under the natural conditions of writing, and apply punctuation and gr</w:t>
      </w:r>
      <w:r w:rsidR="00603B1B">
        <w:rPr>
          <w:rFonts w:ascii="Calibri" w:eastAsia="Calibri" w:hAnsi="Calibri" w:cs="Calibri"/>
          <w:sz w:val="22"/>
          <w:szCs w:val="22"/>
        </w:rPr>
        <w:t xml:space="preserve">ammar knowledge simultaneously. These </w:t>
      </w:r>
      <w:proofErr w:type="gramStart"/>
      <w:r w:rsidR="00603B1B">
        <w:rPr>
          <w:rFonts w:ascii="Calibri" w:eastAsia="Calibri" w:hAnsi="Calibri" w:cs="Calibri"/>
          <w:sz w:val="22"/>
          <w:szCs w:val="22"/>
        </w:rPr>
        <w:t xml:space="preserve">skills </w:t>
      </w:r>
      <w:r>
        <w:rPr>
          <w:rFonts w:ascii="Calibri" w:eastAsia="Calibri" w:hAnsi="Calibri" w:cs="Calibri"/>
          <w:sz w:val="22"/>
          <w:szCs w:val="22"/>
        </w:rPr>
        <w:t xml:space="preserve"> directly</w:t>
      </w:r>
      <w:proofErr w:type="gramEnd"/>
      <w:r>
        <w:rPr>
          <w:rFonts w:ascii="Calibri" w:eastAsia="Calibri" w:hAnsi="Calibri" w:cs="Calibri"/>
          <w:sz w:val="22"/>
          <w:szCs w:val="22"/>
        </w:rPr>
        <w:t xml:space="preserve"> transfer to independent composition.</w:t>
      </w:r>
    </w:p>
    <w:p w:rsidR="008C2C6B" w:rsidRDefault="008C2C6B">
      <w:pPr>
        <w:spacing w:before="60" w:after="60"/>
      </w:pPr>
    </w:p>
    <w:p w:rsidR="008C2C6B" w:rsidRDefault="004A2AF4" w:rsidP="00077066">
      <w:pPr>
        <w:spacing w:before="80" w:after="80"/>
        <w:jc w:val="both"/>
      </w:pPr>
      <w:r>
        <w:rPr>
          <w:rFonts w:ascii="Calibri" w:eastAsia="Calibri" w:hAnsi="Calibri" w:cs="Calibri"/>
          <w:sz w:val="22"/>
          <w:szCs w:val="22"/>
        </w:rPr>
        <w:t>Self-marking is used as a further learning tool: after dictation, pupils may be shown the correct version and asked to identify and correct their own errors, developing their proofreading skills and metacognitive awareness of their own spelling strengths and targets.</w:t>
      </w:r>
    </w:p>
    <w:p w:rsidR="00077066" w:rsidRDefault="004A2AF4">
      <w:pPr>
        <w:pStyle w:val="Heading1"/>
        <w:spacing w:before="320" w:after="160"/>
        <w:rPr>
          <w:rFonts w:ascii="Calibri" w:eastAsia="Calibri" w:hAnsi="Calibri" w:cs="Calibri"/>
          <w:b/>
          <w:bCs/>
          <w:color w:val="1F3864"/>
          <w:sz w:val="28"/>
          <w:szCs w:val="28"/>
        </w:rPr>
      </w:pPr>
      <w:r>
        <w:rPr>
          <w:rFonts w:ascii="Calibri" w:eastAsia="Calibri" w:hAnsi="Calibri" w:cs="Calibri"/>
          <w:b/>
          <w:bCs/>
          <w:color w:val="1F3864"/>
          <w:sz w:val="28"/>
          <w:szCs w:val="28"/>
        </w:rPr>
        <w:t>4. Early Years Foundation Stage (EYFS)</w:t>
      </w:r>
    </w:p>
    <w:p w:rsidR="00077066" w:rsidRPr="00077066" w:rsidRDefault="00077066" w:rsidP="00077066">
      <w:pPr>
        <w:shd w:val="clear" w:color="auto" w:fill="FFFFFF"/>
        <w:textAlignment w:val="baseline"/>
        <w:rPr>
          <w:rFonts w:ascii="Calibri" w:hAnsi="Calibri" w:cs="Calibri"/>
          <w:color w:val="000000"/>
          <w:sz w:val="22"/>
          <w:szCs w:val="22"/>
        </w:rPr>
      </w:pPr>
      <w:r w:rsidRPr="00077066">
        <w:rPr>
          <w:rFonts w:ascii="Calibri" w:hAnsi="Calibri" w:cs="Calibri"/>
          <w:color w:val="000000"/>
          <w:sz w:val="22"/>
          <w:szCs w:val="22"/>
        </w:rPr>
        <w:t>In the EYFS, the foundations for spelling are established through the teaching of phonics, spoken language, handwriting, early writing experiences and the development of children’s ability to hear and represent sounds in words. Pupils are supported to meet the expected level of development for writing outlined in the EYFS statutory framework, namely that they are able to:</w:t>
      </w:r>
    </w:p>
    <w:p w:rsidR="00077066" w:rsidRPr="00077066" w:rsidRDefault="00077066" w:rsidP="00077066">
      <w:pPr>
        <w:shd w:val="clear" w:color="auto" w:fill="FFFFFF"/>
        <w:textAlignment w:val="baseline"/>
        <w:rPr>
          <w:rFonts w:ascii="Calibri" w:hAnsi="Calibri" w:cs="Calibri"/>
          <w:color w:val="000000"/>
          <w:sz w:val="22"/>
          <w:szCs w:val="22"/>
        </w:rPr>
      </w:pPr>
      <w:r w:rsidRPr="00077066">
        <w:rPr>
          <w:rFonts w:ascii="Calibri" w:hAnsi="Calibri" w:cs="Calibri"/>
          <w:color w:val="000000"/>
          <w:sz w:val="22"/>
          <w:szCs w:val="22"/>
        </w:rPr>
        <w:t>● Write recognisable letters, most of which are correctly formed</w:t>
      </w:r>
    </w:p>
    <w:p w:rsidR="00077066" w:rsidRPr="00077066" w:rsidRDefault="00077066" w:rsidP="00077066">
      <w:pPr>
        <w:shd w:val="clear" w:color="auto" w:fill="FFFFFF"/>
        <w:textAlignment w:val="baseline"/>
        <w:rPr>
          <w:rFonts w:ascii="Calibri" w:hAnsi="Calibri" w:cs="Calibri"/>
          <w:color w:val="000000"/>
          <w:sz w:val="22"/>
          <w:szCs w:val="22"/>
        </w:rPr>
      </w:pPr>
      <w:r w:rsidRPr="00077066">
        <w:rPr>
          <w:rFonts w:ascii="Calibri" w:hAnsi="Calibri" w:cs="Calibri"/>
          <w:color w:val="000000"/>
          <w:sz w:val="22"/>
          <w:szCs w:val="22"/>
        </w:rPr>
        <w:t>● Spell words by identifying sounds in them and representing those sounds with a letter or letters</w:t>
      </w:r>
    </w:p>
    <w:p w:rsidR="00077066" w:rsidRDefault="00077066" w:rsidP="00077066">
      <w:pPr>
        <w:shd w:val="clear" w:color="auto" w:fill="FFFFFF"/>
        <w:textAlignment w:val="baseline"/>
        <w:rPr>
          <w:rFonts w:ascii="Calibri" w:hAnsi="Calibri" w:cs="Calibri"/>
          <w:color w:val="000000"/>
          <w:sz w:val="22"/>
          <w:szCs w:val="22"/>
        </w:rPr>
      </w:pPr>
      <w:r w:rsidRPr="00077066">
        <w:rPr>
          <w:rFonts w:ascii="Calibri" w:hAnsi="Calibri" w:cs="Calibri"/>
          <w:color w:val="000000"/>
          <w:sz w:val="22"/>
          <w:szCs w:val="22"/>
        </w:rPr>
        <w:t>● Write simple phrases and sentences that can be read by others</w:t>
      </w:r>
    </w:p>
    <w:p w:rsidR="00077066" w:rsidRPr="00077066" w:rsidRDefault="00077066" w:rsidP="00077066">
      <w:pPr>
        <w:shd w:val="clear" w:color="auto" w:fill="FFFFFF"/>
        <w:textAlignment w:val="baseline"/>
        <w:rPr>
          <w:rFonts w:ascii="Calibri" w:hAnsi="Calibri" w:cs="Calibri"/>
          <w:color w:val="000000"/>
          <w:sz w:val="22"/>
          <w:szCs w:val="22"/>
        </w:rPr>
      </w:pPr>
    </w:p>
    <w:p w:rsidR="00077066" w:rsidRDefault="00077066" w:rsidP="00077066">
      <w:pPr>
        <w:shd w:val="clear" w:color="auto" w:fill="FFFFFF"/>
        <w:textAlignment w:val="baseline"/>
        <w:rPr>
          <w:rFonts w:ascii="Calibri" w:hAnsi="Calibri" w:cs="Calibri"/>
          <w:color w:val="000000"/>
          <w:sz w:val="22"/>
          <w:szCs w:val="22"/>
        </w:rPr>
      </w:pPr>
      <w:r w:rsidRPr="00077066">
        <w:rPr>
          <w:rFonts w:ascii="Calibri" w:hAnsi="Calibri" w:cs="Calibri"/>
          <w:color w:val="000000"/>
          <w:sz w:val="22"/>
          <w:szCs w:val="22"/>
        </w:rPr>
        <w:t xml:space="preserve">Teaching within the EYFS is based on the teaching of early spelling on the systematic delivery of daily Little </w:t>
      </w:r>
      <w:proofErr w:type="spellStart"/>
      <w:r w:rsidRPr="00077066">
        <w:rPr>
          <w:rFonts w:ascii="Calibri" w:hAnsi="Calibri" w:cs="Calibri"/>
          <w:color w:val="000000"/>
          <w:sz w:val="22"/>
          <w:szCs w:val="22"/>
        </w:rPr>
        <w:t>Wandle</w:t>
      </w:r>
      <w:proofErr w:type="spellEnd"/>
      <w:r w:rsidRPr="00077066">
        <w:rPr>
          <w:rFonts w:ascii="Calibri" w:hAnsi="Calibri" w:cs="Calibri"/>
          <w:color w:val="000000"/>
          <w:sz w:val="22"/>
          <w:szCs w:val="22"/>
        </w:rPr>
        <w:t xml:space="preserve"> phonics lessons. Pupils develop their understanding of grapheme-phoneme correspondences (GPCs) and apply this knowledge to segment and spell words through the spelling element incorporated within each phonics session. Children are explicitly taught to identify the sounds within words and represent these using the appropriate graphemes.</w:t>
      </w:r>
    </w:p>
    <w:p w:rsidR="00077066" w:rsidRPr="00077066" w:rsidRDefault="00077066" w:rsidP="00077066">
      <w:pPr>
        <w:shd w:val="clear" w:color="auto" w:fill="FFFFFF"/>
        <w:textAlignment w:val="baseline"/>
        <w:rPr>
          <w:rFonts w:ascii="Calibri" w:hAnsi="Calibri" w:cs="Calibri"/>
          <w:color w:val="000000"/>
          <w:sz w:val="22"/>
          <w:szCs w:val="22"/>
        </w:rPr>
      </w:pPr>
    </w:p>
    <w:p w:rsidR="00077066" w:rsidRDefault="00077066" w:rsidP="00077066">
      <w:pPr>
        <w:shd w:val="clear" w:color="auto" w:fill="FFFFFF"/>
        <w:textAlignment w:val="baseline"/>
        <w:rPr>
          <w:rFonts w:ascii="Calibri" w:hAnsi="Calibri" w:cs="Calibri"/>
          <w:color w:val="000000"/>
          <w:sz w:val="22"/>
          <w:szCs w:val="22"/>
        </w:rPr>
      </w:pPr>
      <w:r w:rsidRPr="00077066">
        <w:rPr>
          <w:rFonts w:ascii="Calibri" w:hAnsi="Calibri" w:cs="Calibri"/>
          <w:color w:val="000000"/>
          <w:sz w:val="22"/>
          <w:szCs w:val="22"/>
        </w:rPr>
        <w:t>As children develop their confidence with phonics and early writing, they are supported to apply their spelling knowledge within meaningful writing opportunities across the curriculum. This includes the use of dictated sentences within writing sessions, enabling children to practise segmenting spoken words, applying taught GPCs, and developing their ability to write simple sentences that can be read by others. Dictation is used as part of ongoing assessment and teaching to identify children’s understanding and application of taught sounds and spelling patterns.</w:t>
      </w:r>
    </w:p>
    <w:p w:rsidR="00077066" w:rsidRPr="00077066" w:rsidRDefault="00077066" w:rsidP="00077066">
      <w:pPr>
        <w:shd w:val="clear" w:color="auto" w:fill="FFFFFF"/>
        <w:textAlignment w:val="baseline"/>
        <w:rPr>
          <w:rFonts w:ascii="Calibri" w:hAnsi="Calibri" w:cs="Calibri"/>
          <w:color w:val="000000"/>
          <w:sz w:val="22"/>
          <w:szCs w:val="22"/>
        </w:rPr>
      </w:pPr>
    </w:p>
    <w:p w:rsidR="00077066" w:rsidRDefault="00077066" w:rsidP="00077066">
      <w:pPr>
        <w:shd w:val="clear" w:color="auto" w:fill="FFFFFF"/>
        <w:textAlignment w:val="baseline"/>
        <w:rPr>
          <w:rFonts w:ascii="Calibri" w:hAnsi="Calibri" w:cs="Calibri"/>
          <w:color w:val="000000"/>
          <w:sz w:val="22"/>
          <w:szCs w:val="22"/>
        </w:rPr>
      </w:pPr>
      <w:r w:rsidRPr="00077066">
        <w:rPr>
          <w:rFonts w:ascii="Calibri" w:hAnsi="Calibri" w:cs="Calibri"/>
          <w:color w:val="000000"/>
          <w:sz w:val="22"/>
          <w:szCs w:val="22"/>
        </w:rPr>
        <w:t xml:space="preserve">Children who require additional support to secure their phonics knowledge are identified through ongoing assessment and receive targeted support through Precision Monitoring and Daily Keep-up sessions as part of the Little </w:t>
      </w:r>
      <w:proofErr w:type="spellStart"/>
      <w:r w:rsidRPr="00077066">
        <w:rPr>
          <w:rFonts w:ascii="Calibri" w:hAnsi="Calibri" w:cs="Calibri"/>
          <w:color w:val="000000"/>
          <w:sz w:val="22"/>
          <w:szCs w:val="22"/>
        </w:rPr>
        <w:t>Wandle</w:t>
      </w:r>
      <w:proofErr w:type="spellEnd"/>
      <w:r w:rsidRPr="00077066">
        <w:rPr>
          <w:rFonts w:ascii="Calibri" w:hAnsi="Calibri" w:cs="Calibri"/>
          <w:color w:val="000000"/>
          <w:sz w:val="22"/>
          <w:szCs w:val="22"/>
        </w:rPr>
        <w:t xml:space="preserve"> programme. These interventions are designed to address gaps in children’s phonics knowledge and ensure that they are able to confidently access reading and spelling opportunities.</w:t>
      </w:r>
    </w:p>
    <w:p w:rsidR="00077066" w:rsidRPr="00077066" w:rsidRDefault="00077066" w:rsidP="00077066">
      <w:pPr>
        <w:shd w:val="clear" w:color="auto" w:fill="FFFFFF"/>
        <w:textAlignment w:val="baseline"/>
        <w:rPr>
          <w:rFonts w:ascii="Calibri" w:hAnsi="Calibri" w:cs="Calibri"/>
          <w:color w:val="000000"/>
          <w:sz w:val="22"/>
          <w:szCs w:val="22"/>
        </w:rPr>
      </w:pPr>
    </w:p>
    <w:p w:rsidR="00077066" w:rsidRPr="00077066" w:rsidRDefault="00077066" w:rsidP="00077066">
      <w:pPr>
        <w:shd w:val="clear" w:color="auto" w:fill="FFFFFF"/>
        <w:textAlignment w:val="baseline"/>
        <w:rPr>
          <w:rFonts w:ascii="Calibri" w:hAnsi="Calibri" w:cs="Calibri"/>
          <w:color w:val="000000"/>
          <w:sz w:val="22"/>
          <w:szCs w:val="22"/>
        </w:rPr>
      </w:pPr>
      <w:r w:rsidRPr="00077066">
        <w:rPr>
          <w:rFonts w:ascii="Calibri" w:hAnsi="Calibri" w:cs="Calibri"/>
          <w:color w:val="000000"/>
          <w:sz w:val="22"/>
          <w:szCs w:val="22"/>
        </w:rPr>
        <w:t xml:space="preserve">Pupils in the EYFS are not provided with weekly spelling lists or formal spelling tests. Instead, spelling development is embedded within daily phonics teaching and opportunities to apply phonics knowledge within purposeful writing. Children develop an awareness of common spelling patterns and conventions in written English through the progression of the Little </w:t>
      </w:r>
      <w:proofErr w:type="spellStart"/>
      <w:r w:rsidRPr="00077066">
        <w:rPr>
          <w:rFonts w:ascii="Calibri" w:hAnsi="Calibri" w:cs="Calibri"/>
          <w:color w:val="000000"/>
          <w:sz w:val="22"/>
          <w:szCs w:val="22"/>
        </w:rPr>
        <w:t>Wandle</w:t>
      </w:r>
      <w:proofErr w:type="spellEnd"/>
      <w:r w:rsidRPr="00077066">
        <w:rPr>
          <w:rFonts w:ascii="Calibri" w:hAnsi="Calibri" w:cs="Calibri"/>
          <w:color w:val="000000"/>
          <w:sz w:val="22"/>
          <w:szCs w:val="22"/>
        </w:rPr>
        <w:t xml:space="preserve"> phonics programme and regular opportunities to encode words and sentences independently.</w:t>
      </w:r>
      <w:bookmarkStart w:id="0" w:name="_GoBack"/>
      <w:bookmarkEnd w:id="0"/>
    </w:p>
    <w:p w:rsidR="008C2C6B" w:rsidRDefault="004A2AF4">
      <w:pPr>
        <w:pStyle w:val="Heading1"/>
        <w:spacing w:before="320" w:after="160"/>
      </w:pPr>
      <w:r>
        <w:rPr>
          <w:rFonts w:ascii="Calibri" w:eastAsia="Calibri" w:hAnsi="Calibri" w:cs="Calibri"/>
          <w:b/>
          <w:bCs/>
          <w:color w:val="1F3864"/>
          <w:sz w:val="28"/>
          <w:szCs w:val="28"/>
        </w:rPr>
        <w:t>5. Key Stage 1</w:t>
      </w:r>
    </w:p>
    <w:p w:rsidR="008C2C6B" w:rsidRDefault="004A2AF4">
      <w:pPr>
        <w:pStyle w:val="Heading2"/>
        <w:spacing w:before="240" w:after="120"/>
      </w:pPr>
      <w:r>
        <w:rPr>
          <w:rFonts w:ascii="Calibri" w:eastAsia="Calibri" w:hAnsi="Calibri" w:cs="Calibri"/>
          <w:b/>
          <w:bCs/>
          <w:color w:val="2E75B6"/>
          <w:sz w:val="24"/>
          <w:szCs w:val="24"/>
        </w:rPr>
        <w:t>5.1 Year 1</w:t>
      </w:r>
    </w:p>
    <w:p w:rsidR="008C2C6B" w:rsidRDefault="004A2AF4">
      <w:pPr>
        <w:spacing w:before="80" w:after="80"/>
        <w:jc w:val="both"/>
      </w:pPr>
      <w:r>
        <w:rPr>
          <w:rFonts w:ascii="Calibri" w:eastAsia="Calibri" w:hAnsi="Calibri" w:cs="Calibri"/>
          <w:sz w:val="22"/>
          <w:szCs w:val="22"/>
        </w:rPr>
        <w:t>Teachers will build on work from the EYFS, ensuring pupils continue to develop their grapheme-phoneme correspondence and revise and consolidate learning already secured. Pupils' understanding that letters on the page represent sounds in spoken words will underpin both their reading and their spelling of all words.</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The teaching of spelling in Year 1 is based on the delivery of daily phonics lessons. Pupils will be taught in line with the statutory requirements of the KS1 English national curriculum, including:</w:t>
      </w:r>
    </w:p>
    <w:p w:rsidR="008C2C6B" w:rsidRDefault="004A2AF4">
      <w:pPr>
        <w:pStyle w:val="ListParagraph"/>
        <w:numPr>
          <w:ilvl w:val="0"/>
          <w:numId w:val="1"/>
        </w:numPr>
        <w:spacing w:before="60" w:after="60"/>
      </w:pPr>
      <w:r>
        <w:rPr>
          <w:rFonts w:ascii="Calibri" w:eastAsia="Calibri" w:hAnsi="Calibri" w:cs="Calibri"/>
          <w:sz w:val="22"/>
          <w:szCs w:val="22"/>
        </w:rPr>
        <w:t>Spelling words containing each of the 40+ phonemes already taught</w:t>
      </w:r>
    </w:p>
    <w:p w:rsidR="008C2C6B" w:rsidRDefault="004A2AF4">
      <w:pPr>
        <w:pStyle w:val="ListParagraph"/>
        <w:numPr>
          <w:ilvl w:val="0"/>
          <w:numId w:val="1"/>
        </w:numPr>
        <w:spacing w:before="60" w:after="60"/>
      </w:pPr>
      <w:r>
        <w:rPr>
          <w:rFonts w:ascii="Calibri" w:eastAsia="Calibri" w:hAnsi="Calibri" w:cs="Calibri"/>
          <w:sz w:val="22"/>
          <w:szCs w:val="22"/>
        </w:rPr>
        <w:t>Spelling common exception words</w:t>
      </w:r>
    </w:p>
    <w:p w:rsidR="008C2C6B" w:rsidRDefault="004A2AF4">
      <w:pPr>
        <w:pStyle w:val="ListParagraph"/>
        <w:numPr>
          <w:ilvl w:val="0"/>
          <w:numId w:val="1"/>
        </w:numPr>
        <w:spacing w:before="60" w:after="60"/>
      </w:pPr>
      <w:r>
        <w:rPr>
          <w:rFonts w:ascii="Calibri" w:eastAsia="Calibri" w:hAnsi="Calibri" w:cs="Calibri"/>
          <w:sz w:val="22"/>
          <w:szCs w:val="22"/>
        </w:rPr>
        <w:t>Spelling the days of the week</w:t>
      </w:r>
    </w:p>
    <w:p w:rsidR="008C2C6B" w:rsidRDefault="004A2AF4">
      <w:pPr>
        <w:pStyle w:val="ListParagraph"/>
        <w:numPr>
          <w:ilvl w:val="0"/>
          <w:numId w:val="1"/>
        </w:numPr>
        <w:spacing w:before="60" w:after="60"/>
      </w:pPr>
      <w:r>
        <w:rPr>
          <w:rFonts w:ascii="Calibri" w:eastAsia="Calibri" w:hAnsi="Calibri" w:cs="Calibri"/>
          <w:sz w:val="22"/>
          <w:szCs w:val="22"/>
        </w:rPr>
        <w:t>Naming the letters of the alphabet in order and using letter names to distinguish between alternative spellings of the same sound</w:t>
      </w:r>
    </w:p>
    <w:p w:rsidR="008C2C6B" w:rsidRDefault="004A2AF4">
      <w:pPr>
        <w:pStyle w:val="ListParagraph"/>
        <w:numPr>
          <w:ilvl w:val="0"/>
          <w:numId w:val="1"/>
        </w:numPr>
        <w:spacing w:before="60" w:after="60"/>
      </w:pPr>
      <w:r>
        <w:rPr>
          <w:rFonts w:ascii="Calibri" w:eastAsia="Calibri" w:hAnsi="Calibri" w:cs="Calibri"/>
          <w:sz w:val="22"/>
          <w:szCs w:val="22"/>
        </w:rPr>
        <w:t>Adding prefixes and suffixes, including the plural marker -s or -</w:t>
      </w:r>
      <w:proofErr w:type="spellStart"/>
      <w:r>
        <w:rPr>
          <w:rFonts w:ascii="Calibri" w:eastAsia="Calibri" w:hAnsi="Calibri" w:cs="Calibri"/>
          <w:sz w:val="22"/>
          <w:szCs w:val="22"/>
        </w:rPr>
        <w:t>es</w:t>
      </w:r>
      <w:proofErr w:type="spellEnd"/>
      <w:r>
        <w:rPr>
          <w:rFonts w:ascii="Calibri" w:eastAsia="Calibri" w:hAnsi="Calibri" w:cs="Calibri"/>
          <w:sz w:val="22"/>
          <w:szCs w:val="22"/>
        </w:rPr>
        <w:t>, the prefix un-, and -</w:t>
      </w:r>
      <w:proofErr w:type="spellStart"/>
      <w:r>
        <w:rPr>
          <w:rFonts w:ascii="Calibri" w:eastAsia="Calibri" w:hAnsi="Calibri" w:cs="Calibri"/>
          <w:sz w:val="22"/>
          <w:szCs w:val="22"/>
        </w:rPr>
        <w:t>ing</w:t>
      </w:r>
      <w:proofErr w:type="spellEnd"/>
      <w:r>
        <w:rPr>
          <w:rFonts w:ascii="Calibri" w:eastAsia="Calibri" w:hAnsi="Calibri" w:cs="Calibri"/>
          <w:sz w:val="22"/>
          <w:szCs w:val="22"/>
        </w:rPr>
        <w:t>, -</w:t>
      </w:r>
      <w:proofErr w:type="spellStart"/>
      <w:r>
        <w:rPr>
          <w:rFonts w:ascii="Calibri" w:eastAsia="Calibri" w:hAnsi="Calibri" w:cs="Calibri"/>
          <w:sz w:val="22"/>
          <w:szCs w:val="22"/>
        </w:rPr>
        <w:t>ed</w:t>
      </w:r>
      <w:proofErr w:type="spellEnd"/>
      <w:r>
        <w:rPr>
          <w:rFonts w:ascii="Calibri" w:eastAsia="Calibri" w:hAnsi="Calibri" w:cs="Calibri"/>
          <w:sz w:val="22"/>
          <w:szCs w:val="22"/>
        </w:rPr>
        <w:t>, -</w:t>
      </w:r>
      <w:proofErr w:type="spellStart"/>
      <w:r>
        <w:rPr>
          <w:rFonts w:ascii="Calibri" w:eastAsia="Calibri" w:hAnsi="Calibri" w:cs="Calibri"/>
          <w:sz w:val="22"/>
          <w:szCs w:val="22"/>
        </w:rPr>
        <w:t>er</w:t>
      </w:r>
      <w:proofErr w:type="spellEnd"/>
      <w:r>
        <w:rPr>
          <w:rFonts w:ascii="Calibri" w:eastAsia="Calibri" w:hAnsi="Calibri" w:cs="Calibri"/>
          <w:sz w:val="22"/>
          <w:szCs w:val="22"/>
        </w:rPr>
        <w:t xml:space="preserve"> and -</w:t>
      </w:r>
      <w:proofErr w:type="spellStart"/>
      <w:r>
        <w:rPr>
          <w:rFonts w:ascii="Calibri" w:eastAsia="Calibri" w:hAnsi="Calibri" w:cs="Calibri"/>
          <w:sz w:val="22"/>
          <w:szCs w:val="22"/>
        </w:rPr>
        <w:t>est</w:t>
      </w:r>
      <w:proofErr w:type="spellEnd"/>
      <w:r>
        <w:rPr>
          <w:rFonts w:ascii="Calibri" w:eastAsia="Calibri" w:hAnsi="Calibri" w:cs="Calibri"/>
          <w:sz w:val="22"/>
          <w:szCs w:val="22"/>
        </w:rPr>
        <w:t xml:space="preserve"> where no change is needed in the spelling of root words</w:t>
      </w:r>
    </w:p>
    <w:p w:rsidR="008C2C6B" w:rsidRDefault="004A2AF4">
      <w:pPr>
        <w:pStyle w:val="ListParagraph"/>
        <w:numPr>
          <w:ilvl w:val="0"/>
          <w:numId w:val="1"/>
        </w:numPr>
        <w:spacing w:before="60" w:after="60"/>
      </w:pPr>
      <w:r>
        <w:rPr>
          <w:rFonts w:ascii="Calibri" w:eastAsia="Calibri" w:hAnsi="Calibri" w:cs="Calibri"/>
          <w:sz w:val="22"/>
          <w:szCs w:val="22"/>
        </w:rPr>
        <w:t>Applying simple spelling rules and guidance as outlined in English Appendix 1: Spelling</w:t>
      </w:r>
    </w:p>
    <w:p w:rsidR="008C2C6B" w:rsidRDefault="004A2AF4">
      <w:pPr>
        <w:pStyle w:val="ListParagraph"/>
        <w:numPr>
          <w:ilvl w:val="0"/>
          <w:numId w:val="1"/>
        </w:numPr>
        <w:spacing w:before="60" w:after="60"/>
      </w:pPr>
      <w:r>
        <w:rPr>
          <w:rFonts w:ascii="Calibri" w:eastAsia="Calibri" w:hAnsi="Calibri" w:cs="Calibri"/>
          <w:sz w:val="22"/>
          <w:szCs w:val="22"/>
        </w:rPr>
        <w:t>Writing from memory simple sentences dictated by the teacher, including words using GPCs and common exception words already taught</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From Year 1, short dictation activities begin to be used to assess pupils' ability to apply their phonics and spelling knowledge in the context of whole sentences, including basic punctuation such as capital letters and full stops.</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5.2 Year 2</w:t>
      </w:r>
    </w:p>
    <w:p w:rsidR="008C2C6B" w:rsidRDefault="004A2AF4">
      <w:pPr>
        <w:spacing w:before="80" w:after="80"/>
        <w:jc w:val="both"/>
      </w:pPr>
      <w:r>
        <w:rPr>
          <w:rFonts w:ascii="Calibri" w:eastAsia="Calibri" w:hAnsi="Calibri" w:cs="Calibri"/>
          <w:sz w:val="22"/>
          <w:szCs w:val="22"/>
        </w:rPr>
        <w:t>In Year 2, pupils build on their phonics knowledge and begin to encounter words where the relationship between sound and spelling is less predictable. Pupils will be taught to:</w:t>
      </w:r>
    </w:p>
    <w:p w:rsidR="008C2C6B" w:rsidRDefault="004A2AF4">
      <w:pPr>
        <w:pStyle w:val="ListParagraph"/>
        <w:numPr>
          <w:ilvl w:val="0"/>
          <w:numId w:val="1"/>
        </w:numPr>
        <w:spacing w:before="60" w:after="60"/>
      </w:pPr>
      <w:r>
        <w:rPr>
          <w:rFonts w:ascii="Calibri" w:eastAsia="Calibri" w:hAnsi="Calibri" w:cs="Calibri"/>
          <w:sz w:val="22"/>
          <w:szCs w:val="22"/>
        </w:rPr>
        <w:t>Segment spoken words into phonemes and represent these correctly with graphemes</w:t>
      </w:r>
    </w:p>
    <w:p w:rsidR="008C2C6B" w:rsidRDefault="004A2AF4">
      <w:pPr>
        <w:pStyle w:val="ListParagraph"/>
        <w:numPr>
          <w:ilvl w:val="0"/>
          <w:numId w:val="1"/>
        </w:numPr>
        <w:spacing w:before="60" w:after="60"/>
      </w:pPr>
      <w:r>
        <w:rPr>
          <w:rFonts w:ascii="Calibri" w:eastAsia="Calibri" w:hAnsi="Calibri" w:cs="Calibri"/>
          <w:sz w:val="22"/>
          <w:szCs w:val="22"/>
        </w:rPr>
        <w:t>Learn new ways of spelling phonemes for which one or more spellings are already known</w:t>
      </w:r>
    </w:p>
    <w:p w:rsidR="008C2C6B" w:rsidRDefault="004A2AF4">
      <w:pPr>
        <w:pStyle w:val="ListParagraph"/>
        <w:numPr>
          <w:ilvl w:val="0"/>
          <w:numId w:val="1"/>
        </w:numPr>
        <w:spacing w:before="60" w:after="60"/>
      </w:pPr>
      <w:r>
        <w:rPr>
          <w:rFonts w:ascii="Calibri" w:eastAsia="Calibri" w:hAnsi="Calibri" w:cs="Calibri"/>
          <w:sz w:val="22"/>
          <w:szCs w:val="22"/>
        </w:rPr>
        <w:t>Learn to spell common exception words and words with contracted forms</w:t>
      </w:r>
    </w:p>
    <w:p w:rsidR="008C2C6B" w:rsidRDefault="004A2AF4">
      <w:pPr>
        <w:pStyle w:val="ListParagraph"/>
        <w:numPr>
          <w:ilvl w:val="0"/>
          <w:numId w:val="1"/>
        </w:numPr>
        <w:spacing w:before="60" w:after="60"/>
      </w:pPr>
      <w:r>
        <w:rPr>
          <w:rFonts w:ascii="Calibri" w:eastAsia="Calibri" w:hAnsi="Calibri" w:cs="Calibri"/>
          <w:sz w:val="22"/>
          <w:szCs w:val="22"/>
        </w:rPr>
        <w:t>Learn the possessive apostrophe (singular)</w:t>
      </w:r>
    </w:p>
    <w:p w:rsidR="008C2C6B" w:rsidRDefault="004A2AF4">
      <w:pPr>
        <w:pStyle w:val="ListParagraph"/>
        <w:numPr>
          <w:ilvl w:val="0"/>
          <w:numId w:val="1"/>
        </w:numPr>
        <w:spacing w:before="60" w:after="60"/>
      </w:pPr>
      <w:r>
        <w:rPr>
          <w:rFonts w:ascii="Calibri" w:eastAsia="Calibri" w:hAnsi="Calibri" w:cs="Calibri"/>
          <w:sz w:val="22"/>
          <w:szCs w:val="22"/>
        </w:rPr>
        <w:t>Distinguish between homophones and near-homophones</w:t>
      </w:r>
    </w:p>
    <w:p w:rsidR="008C2C6B" w:rsidRDefault="004A2AF4">
      <w:pPr>
        <w:pStyle w:val="ListParagraph"/>
        <w:numPr>
          <w:ilvl w:val="0"/>
          <w:numId w:val="1"/>
        </w:numPr>
        <w:spacing w:before="60" w:after="60"/>
      </w:pPr>
      <w:r>
        <w:rPr>
          <w:rFonts w:ascii="Calibri" w:eastAsia="Calibri" w:hAnsi="Calibri" w:cs="Calibri"/>
          <w:sz w:val="22"/>
          <w:szCs w:val="22"/>
        </w:rPr>
        <w:lastRenderedPageBreak/>
        <w:t>Add suffixes to spell longer words including -</w:t>
      </w:r>
      <w:proofErr w:type="spellStart"/>
      <w:r>
        <w:rPr>
          <w:rFonts w:ascii="Calibri" w:eastAsia="Calibri" w:hAnsi="Calibri" w:cs="Calibri"/>
          <w:sz w:val="22"/>
          <w:szCs w:val="22"/>
        </w:rPr>
        <w:t>ment</w:t>
      </w:r>
      <w:proofErr w:type="spellEnd"/>
      <w:r>
        <w:rPr>
          <w:rFonts w:ascii="Calibri" w:eastAsia="Calibri" w:hAnsi="Calibri" w:cs="Calibri"/>
          <w:sz w:val="22"/>
          <w:szCs w:val="22"/>
        </w:rPr>
        <w:t>, -ness, -</w:t>
      </w:r>
      <w:proofErr w:type="spellStart"/>
      <w:r>
        <w:rPr>
          <w:rFonts w:ascii="Calibri" w:eastAsia="Calibri" w:hAnsi="Calibri" w:cs="Calibri"/>
          <w:sz w:val="22"/>
          <w:szCs w:val="22"/>
        </w:rPr>
        <w:t>ful</w:t>
      </w:r>
      <w:proofErr w:type="spellEnd"/>
      <w:r>
        <w:rPr>
          <w:rFonts w:ascii="Calibri" w:eastAsia="Calibri" w:hAnsi="Calibri" w:cs="Calibri"/>
          <w:sz w:val="22"/>
          <w:szCs w:val="22"/>
        </w:rPr>
        <w:t>, -less and -</w:t>
      </w:r>
      <w:proofErr w:type="spellStart"/>
      <w:r>
        <w:rPr>
          <w:rFonts w:ascii="Calibri" w:eastAsia="Calibri" w:hAnsi="Calibri" w:cs="Calibri"/>
          <w:sz w:val="22"/>
          <w:szCs w:val="22"/>
        </w:rPr>
        <w:t>ly</w:t>
      </w:r>
      <w:proofErr w:type="spellEnd"/>
    </w:p>
    <w:p w:rsidR="008C2C6B" w:rsidRDefault="004A2AF4">
      <w:pPr>
        <w:pStyle w:val="ListParagraph"/>
        <w:numPr>
          <w:ilvl w:val="0"/>
          <w:numId w:val="1"/>
        </w:numPr>
        <w:spacing w:before="60" w:after="60"/>
      </w:pPr>
      <w:r>
        <w:rPr>
          <w:rFonts w:ascii="Calibri" w:eastAsia="Calibri" w:hAnsi="Calibri" w:cs="Calibri"/>
          <w:sz w:val="22"/>
          <w:szCs w:val="22"/>
        </w:rPr>
        <w:t>Apply spelling rules and guidance as outlined in English Appendix 1: Spelling</w:t>
      </w:r>
    </w:p>
    <w:p w:rsidR="008C2C6B" w:rsidRDefault="004A2AF4">
      <w:pPr>
        <w:pStyle w:val="ListParagraph"/>
        <w:numPr>
          <w:ilvl w:val="0"/>
          <w:numId w:val="1"/>
        </w:numPr>
        <w:spacing w:before="60" w:after="60"/>
      </w:pPr>
      <w:r>
        <w:rPr>
          <w:rFonts w:ascii="Calibri" w:eastAsia="Calibri" w:hAnsi="Calibri" w:cs="Calibri"/>
          <w:sz w:val="22"/>
          <w:szCs w:val="22"/>
        </w:rPr>
        <w:t>Write from memory simple sentences dictated by the teacher, including words using GPCs, common exception words and punctuation taught so far</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By the end of KS1, the school will encourage pupils to learn the correct spelling of the non-statutory example and exception words listed in English Appendix 1: Spelling, as these are frequently used in writing.</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6. Years 3 and 4</w:t>
      </w:r>
    </w:p>
    <w:p w:rsidR="008C2C6B" w:rsidRDefault="004A2AF4">
      <w:pPr>
        <w:spacing w:before="80" w:after="80"/>
        <w:jc w:val="both"/>
      </w:pPr>
      <w:r>
        <w:rPr>
          <w:rFonts w:ascii="Calibri" w:eastAsia="Calibri" w:hAnsi="Calibri" w:cs="Calibri"/>
          <w:sz w:val="22"/>
          <w:szCs w:val="22"/>
        </w:rPr>
        <w:t>In Years 3 and 4, pupils consolidate and extend their phonological knowledge whilst developing a growing under</w:t>
      </w:r>
      <w:r w:rsidR="00C22DFB">
        <w:rPr>
          <w:rFonts w:ascii="Calibri" w:eastAsia="Calibri" w:hAnsi="Calibri" w:cs="Calibri"/>
          <w:sz w:val="22"/>
          <w:szCs w:val="22"/>
        </w:rPr>
        <w:t>standing of morphology;</w:t>
      </w:r>
      <w:r>
        <w:rPr>
          <w:rFonts w:ascii="Calibri" w:eastAsia="Calibri" w:hAnsi="Calibri" w:cs="Calibri"/>
          <w:sz w:val="22"/>
          <w:szCs w:val="22"/>
        </w:rPr>
        <w:t xml:space="preserve"> the way in which words are built from prefixes, root words and suffixes. This is a significant transition in spelling development, as pupils move from primarily phonological strategies towards a richer understanding of word structure and meaning.</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Pupils in Years 3 and 4 will be taught to:</w:t>
      </w:r>
    </w:p>
    <w:p w:rsidR="008C2C6B" w:rsidRDefault="004A2AF4">
      <w:pPr>
        <w:pStyle w:val="ListParagraph"/>
        <w:numPr>
          <w:ilvl w:val="0"/>
          <w:numId w:val="1"/>
        </w:numPr>
        <w:spacing w:before="60" w:after="60"/>
      </w:pPr>
      <w:r>
        <w:rPr>
          <w:rFonts w:ascii="Calibri" w:eastAsia="Calibri" w:hAnsi="Calibri" w:cs="Calibri"/>
          <w:sz w:val="22"/>
          <w:szCs w:val="22"/>
        </w:rPr>
        <w:t>Use further prefixes and suffixes and understand how to add them in line with English Appendix 1: Spelling</w:t>
      </w:r>
    </w:p>
    <w:p w:rsidR="008C2C6B" w:rsidRDefault="004A2AF4">
      <w:pPr>
        <w:pStyle w:val="ListParagraph"/>
        <w:numPr>
          <w:ilvl w:val="0"/>
          <w:numId w:val="1"/>
        </w:numPr>
        <w:spacing w:before="60" w:after="60"/>
      </w:pPr>
      <w:r>
        <w:rPr>
          <w:rFonts w:ascii="Calibri" w:eastAsia="Calibri" w:hAnsi="Calibri" w:cs="Calibri"/>
          <w:sz w:val="22"/>
          <w:szCs w:val="22"/>
        </w:rPr>
        <w:t>Spell further homophones and words that are often misspelt</w:t>
      </w:r>
    </w:p>
    <w:p w:rsidR="008C2C6B" w:rsidRDefault="004A2AF4">
      <w:pPr>
        <w:pStyle w:val="ListParagraph"/>
        <w:numPr>
          <w:ilvl w:val="0"/>
          <w:numId w:val="1"/>
        </w:numPr>
        <w:spacing w:before="60" w:after="60"/>
      </w:pPr>
      <w:r>
        <w:rPr>
          <w:rFonts w:ascii="Calibri" w:eastAsia="Calibri" w:hAnsi="Calibri" w:cs="Calibri"/>
          <w:sz w:val="22"/>
          <w:szCs w:val="22"/>
        </w:rPr>
        <w:t>Place the possessive apostrophe accurately in words with regular plurals (e.g. girls', boys') and in words with irregular plurals (e.g. children's)</w:t>
      </w:r>
    </w:p>
    <w:p w:rsidR="008C2C6B" w:rsidRDefault="004A2AF4">
      <w:pPr>
        <w:pStyle w:val="ListParagraph"/>
        <w:numPr>
          <w:ilvl w:val="0"/>
          <w:numId w:val="1"/>
        </w:numPr>
        <w:spacing w:before="60" w:after="60"/>
      </w:pPr>
      <w:r>
        <w:rPr>
          <w:rFonts w:ascii="Calibri" w:eastAsia="Calibri" w:hAnsi="Calibri" w:cs="Calibri"/>
          <w:sz w:val="22"/>
          <w:szCs w:val="22"/>
        </w:rPr>
        <w:t>Use the first two or three letters of a word to check its spelling in a dictionary</w:t>
      </w:r>
    </w:p>
    <w:p w:rsidR="008C2C6B" w:rsidRDefault="004A2AF4">
      <w:pPr>
        <w:pStyle w:val="ListParagraph"/>
        <w:numPr>
          <w:ilvl w:val="0"/>
          <w:numId w:val="1"/>
        </w:numPr>
        <w:spacing w:before="60" w:after="60"/>
      </w:pPr>
      <w:r>
        <w:rPr>
          <w:rFonts w:ascii="Calibri" w:eastAsia="Calibri" w:hAnsi="Calibri" w:cs="Calibri"/>
          <w:sz w:val="22"/>
          <w:szCs w:val="22"/>
        </w:rPr>
        <w:t>Write from memory sentences dictated by the teacher, including words and punctuation taught so far</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By the end of Year 4, pupils will be expected to spell all words in the statutory word list for Years 3 and 4 (see Appendix A). Weekly pattern-based teaching will draw on these words as contextual examples, ensuring that pupils encounter and apply them within meaningful spelling instruction rather than simply memorising them as isolated items.</w:t>
      </w:r>
    </w:p>
    <w:p w:rsidR="008C2C6B" w:rsidRDefault="008C2C6B">
      <w:pPr>
        <w:spacing w:before="60" w:after="60"/>
      </w:pPr>
    </w:p>
    <w:p w:rsidR="00C22DFB" w:rsidRDefault="004A2AF4" w:rsidP="00C22DFB">
      <w:pPr>
        <w:spacing w:before="80" w:after="80"/>
        <w:jc w:val="both"/>
        <w:rPr>
          <w:rFonts w:ascii="Calibri" w:eastAsia="Calibri" w:hAnsi="Calibri" w:cs="Calibri"/>
          <w:sz w:val="22"/>
          <w:szCs w:val="22"/>
        </w:rPr>
      </w:pPr>
      <w:r>
        <w:rPr>
          <w:rFonts w:ascii="Calibri" w:eastAsia="Calibri" w:hAnsi="Calibri" w:cs="Calibri"/>
          <w:sz w:val="22"/>
          <w:szCs w:val="22"/>
        </w:rPr>
        <w:t>Dictation in Years 3 and 4 will include sentences of increasing length and complexity, assessing pupils' use of commas, apostrophes and other punctuation taught at this stage, alongside their spelling of statutory and pattern words.</w:t>
      </w:r>
    </w:p>
    <w:p w:rsidR="00C22DFB" w:rsidRDefault="00C22DFB" w:rsidP="00C22DFB">
      <w:pPr>
        <w:spacing w:before="80" w:after="80"/>
        <w:jc w:val="both"/>
        <w:rPr>
          <w:rFonts w:ascii="Calibri" w:eastAsia="Calibri" w:hAnsi="Calibri" w:cs="Calibri"/>
          <w:sz w:val="22"/>
          <w:szCs w:val="22"/>
        </w:rPr>
      </w:pPr>
    </w:p>
    <w:p w:rsidR="008C2C6B" w:rsidRDefault="004A2AF4" w:rsidP="00C22DFB">
      <w:pPr>
        <w:spacing w:before="80" w:after="80"/>
        <w:jc w:val="both"/>
      </w:pPr>
      <w:r>
        <w:rPr>
          <w:rFonts w:ascii="Calibri" w:eastAsia="Calibri" w:hAnsi="Calibri" w:cs="Calibri"/>
          <w:b/>
          <w:bCs/>
          <w:color w:val="1F3864"/>
          <w:sz w:val="28"/>
          <w:szCs w:val="28"/>
        </w:rPr>
        <w:t>7. Years 5 and 6</w:t>
      </w:r>
    </w:p>
    <w:p w:rsidR="008C2C6B" w:rsidRDefault="004A2AF4">
      <w:pPr>
        <w:spacing w:before="80" w:after="80"/>
        <w:jc w:val="both"/>
      </w:pPr>
      <w:r>
        <w:rPr>
          <w:rFonts w:ascii="Calibri" w:eastAsia="Calibri" w:hAnsi="Calibri" w:cs="Calibri"/>
          <w:sz w:val="22"/>
          <w:szCs w:val="22"/>
        </w:rPr>
        <w:t>In Years 5 and 6, pupils deepen th</w:t>
      </w:r>
      <w:r w:rsidR="00C22DFB">
        <w:rPr>
          <w:rFonts w:ascii="Calibri" w:eastAsia="Calibri" w:hAnsi="Calibri" w:cs="Calibri"/>
          <w:sz w:val="22"/>
          <w:szCs w:val="22"/>
        </w:rPr>
        <w:t>eir understanding of morphology.</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Pupils in Years 5 and 6 will be taught to:</w:t>
      </w:r>
    </w:p>
    <w:p w:rsidR="008C2C6B" w:rsidRDefault="004A2AF4">
      <w:pPr>
        <w:pStyle w:val="ListParagraph"/>
        <w:numPr>
          <w:ilvl w:val="0"/>
          <w:numId w:val="1"/>
        </w:numPr>
        <w:spacing w:before="60" w:after="60"/>
      </w:pPr>
      <w:r>
        <w:rPr>
          <w:rFonts w:ascii="Calibri" w:eastAsia="Calibri" w:hAnsi="Calibri" w:cs="Calibri"/>
          <w:sz w:val="22"/>
          <w:szCs w:val="22"/>
        </w:rPr>
        <w:t>Use further prefixes and suffixes and understand the guidance for adding them</w:t>
      </w:r>
    </w:p>
    <w:p w:rsidR="008C2C6B" w:rsidRDefault="004A2AF4">
      <w:pPr>
        <w:pStyle w:val="ListParagraph"/>
        <w:numPr>
          <w:ilvl w:val="0"/>
          <w:numId w:val="1"/>
        </w:numPr>
        <w:spacing w:before="60" w:after="60"/>
      </w:pPr>
      <w:r>
        <w:rPr>
          <w:rFonts w:ascii="Calibri" w:eastAsia="Calibri" w:hAnsi="Calibri" w:cs="Calibri"/>
          <w:sz w:val="22"/>
          <w:szCs w:val="22"/>
        </w:rPr>
        <w:t>Spell some words with silent letters (e.g. knight, psalm, solemn)</w:t>
      </w:r>
    </w:p>
    <w:p w:rsidR="008C2C6B" w:rsidRDefault="004A2AF4">
      <w:pPr>
        <w:pStyle w:val="ListParagraph"/>
        <w:numPr>
          <w:ilvl w:val="0"/>
          <w:numId w:val="1"/>
        </w:numPr>
        <w:spacing w:before="60" w:after="60"/>
      </w:pPr>
      <w:r>
        <w:rPr>
          <w:rFonts w:ascii="Calibri" w:eastAsia="Calibri" w:hAnsi="Calibri" w:cs="Calibri"/>
          <w:sz w:val="22"/>
          <w:szCs w:val="22"/>
        </w:rPr>
        <w:t>Continue to distinguish between homophones and other words which are often confused</w:t>
      </w:r>
    </w:p>
    <w:p w:rsidR="008C2C6B" w:rsidRDefault="004A2AF4">
      <w:pPr>
        <w:pStyle w:val="ListParagraph"/>
        <w:numPr>
          <w:ilvl w:val="0"/>
          <w:numId w:val="1"/>
        </w:numPr>
        <w:spacing w:before="60" w:after="60"/>
      </w:pPr>
      <w:r>
        <w:rPr>
          <w:rFonts w:ascii="Calibri" w:eastAsia="Calibri" w:hAnsi="Calibri" w:cs="Calibri"/>
          <w:sz w:val="22"/>
          <w:szCs w:val="22"/>
        </w:rPr>
        <w:t>Use dictionaries to check the spelling and meaning of words, and thesauruses to explore vocabulary</w:t>
      </w:r>
    </w:p>
    <w:p w:rsidR="008C2C6B" w:rsidRDefault="004A2AF4">
      <w:pPr>
        <w:pStyle w:val="ListParagraph"/>
        <w:numPr>
          <w:ilvl w:val="0"/>
          <w:numId w:val="1"/>
        </w:numPr>
        <w:spacing w:before="60" w:after="60"/>
      </w:pPr>
      <w:r>
        <w:rPr>
          <w:rFonts w:ascii="Calibri" w:eastAsia="Calibri" w:hAnsi="Calibri" w:cs="Calibri"/>
          <w:sz w:val="22"/>
          <w:szCs w:val="22"/>
        </w:rPr>
        <w:lastRenderedPageBreak/>
        <w:t>Use the first three or four letters of a word to check spelling, meaning or both in a dictionary</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By the end of Year 6, pupils will be expected to spell all words in the statutory word list for Years 5 and 6 (see Appendix B). As in Years 3 and 4, pattern-based teaching will embed these words within meaningful spelling instruction, with dictation used to assess their accurate application in extended writing contexts.</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Dictation passages in Years 5 and 6 will be of appropriate length and complexity, requiring pupils to apply a full range of punctuation including commas, apostrophes, inverted commas, colons and semi-colons as appropriate, alongside accurate spelling of statutory and pattern words. This integrated assessment approach reflects the demands of Key Stage 2 writing at the expected and greater depth standards.</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8. The Weekly Spelling Cycle at Denham Village School</w:t>
      </w:r>
    </w:p>
    <w:p w:rsidR="008C2C6B" w:rsidRDefault="004A2AF4">
      <w:pPr>
        <w:spacing w:before="80" w:after="80"/>
        <w:jc w:val="both"/>
      </w:pPr>
      <w:r>
        <w:rPr>
          <w:rFonts w:ascii="Calibri" w:eastAsia="Calibri" w:hAnsi="Calibri" w:cs="Calibri"/>
          <w:sz w:val="22"/>
          <w:szCs w:val="22"/>
        </w:rPr>
        <w:t>The following table sets out the typical weekly structure for spelling teaching across Key Stage 2. This structure reflects our commitment to daily rehearsal, explicit pattern teaching and dictation-based assessment. It may be adapted by teachers in light of the needs of their class and the demands of the wider curriculum.</w:t>
      </w:r>
    </w:p>
    <w:p w:rsidR="008C2C6B" w:rsidRDefault="008C2C6B">
      <w:pPr>
        <w:spacing w:before="6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7860"/>
      </w:tblGrid>
      <w:tr w:rsidR="008C2C6B">
        <w:tc>
          <w:tcPr>
            <w:tcW w:w="1500" w:type="dxa"/>
            <w:shd w:val="clear" w:color="auto" w:fill="1F3864"/>
          </w:tcPr>
          <w:p w:rsidR="008C2C6B" w:rsidRDefault="004A2AF4">
            <w:r>
              <w:rPr>
                <w:rFonts w:ascii="Calibri" w:eastAsia="Calibri" w:hAnsi="Calibri" w:cs="Calibri"/>
                <w:b/>
                <w:bCs/>
                <w:color w:val="FFFFFF"/>
                <w:sz w:val="22"/>
                <w:szCs w:val="22"/>
              </w:rPr>
              <w:t>Day</w:t>
            </w:r>
          </w:p>
        </w:tc>
        <w:tc>
          <w:tcPr>
            <w:tcW w:w="7860" w:type="dxa"/>
            <w:shd w:val="clear" w:color="auto" w:fill="1F3864"/>
          </w:tcPr>
          <w:p w:rsidR="008C2C6B" w:rsidRDefault="004A2AF4">
            <w:r>
              <w:rPr>
                <w:rFonts w:ascii="Calibri" w:eastAsia="Calibri" w:hAnsi="Calibri" w:cs="Calibri"/>
                <w:b/>
                <w:bCs/>
                <w:color w:val="FFFFFF"/>
                <w:sz w:val="22"/>
                <w:szCs w:val="22"/>
              </w:rPr>
              <w:t>Activity</w:t>
            </w:r>
          </w:p>
        </w:tc>
      </w:tr>
      <w:tr w:rsidR="008C2C6B">
        <w:tc>
          <w:tcPr>
            <w:tcW w:w="1500" w:type="dxa"/>
            <w:shd w:val="clear" w:color="auto" w:fill="DEEAF1"/>
          </w:tcPr>
          <w:p w:rsidR="008C2C6B" w:rsidRDefault="004A2AF4">
            <w:r>
              <w:rPr>
                <w:rFonts w:ascii="Calibri" w:eastAsia="Calibri" w:hAnsi="Calibri" w:cs="Calibri"/>
                <w:b/>
                <w:bCs/>
                <w:sz w:val="22"/>
                <w:szCs w:val="22"/>
              </w:rPr>
              <w:t>Monday</w:t>
            </w:r>
          </w:p>
        </w:tc>
        <w:tc>
          <w:tcPr>
            <w:tcW w:w="7860" w:type="dxa"/>
            <w:shd w:val="clear" w:color="auto" w:fill="DEEAF1"/>
          </w:tcPr>
          <w:p w:rsidR="008C2C6B" w:rsidRDefault="004A2AF4">
            <w:r>
              <w:rPr>
                <w:rFonts w:ascii="Calibri" w:eastAsia="Calibri" w:hAnsi="Calibri" w:cs="Calibri"/>
                <w:sz w:val="22"/>
                <w:szCs w:val="22"/>
              </w:rPr>
              <w:t>Introduction of the weekly spelling pattern. Explicit teaching of the pattern — phonological, morphological or etymological. Focus words introduced and added to the classroom word wall. Pupils explore the pattern, generate examples and begin to understand the rules and reasoning that underpin it.</w:t>
            </w:r>
          </w:p>
        </w:tc>
      </w:tr>
      <w:tr w:rsidR="008C2C6B">
        <w:tc>
          <w:tcPr>
            <w:tcW w:w="1500" w:type="dxa"/>
            <w:shd w:val="clear" w:color="auto" w:fill="FFFFFF"/>
          </w:tcPr>
          <w:p w:rsidR="008C2C6B" w:rsidRDefault="004A2AF4">
            <w:r>
              <w:rPr>
                <w:rFonts w:ascii="Calibri" w:eastAsia="Calibri" w:hAnsi="Calibri" w:cs="Calibri"/>
                <w:b/>
                <w:bCs/>
                <w:sz w:val="22"/>
                <w:szCs w:val="22"/>
              </w:rPr>
              <w:t>Tuesday</w:t>
            </w:r>
          </w:p>
        </w:tc>
        <w:tc>
          <w:tcPr>
            <w:tcW w:w="7860" w:type="dxa"/>
            <w:shd w:val="clear" w:color="auto" w:fill="FFFFFF"/>
          </w:tcPr>
          <w:p w:rsidR="008C2C6B" w:rsidRDefault="004A2AF4">
            <w:r>
              <w:rPr>
                <w:rFonts w:ascii="Calibri" w:eastAsia="Calibri" w:hAnsi="Calibri" w:cs="Calibri"/>
                <w:sz w:val="22"/>
                <w:szCs w:val="22"/>
              </w:rPr>
              <w:t>Daily rehearsal: word sorting, word building or look, say, cover, write, check activities focused on the pattern and focus words. Morphological exploration — pupils investigate word families, prefixes and suffixes linked to the pattern.</w:t>
            </w:r>
          </w:p>
        </w:tc>
      </w:tr>
      <w:tr w:rsidR="008C2C6B">
        <w:tc>
          <w:tcPr>
            <w:tcW w:w="1500" w:type="dxa"/>
            <w:shd w:val="clear" w:color="auto" w:fill="DEEAF1"/>
          </w:tcPr>
          <w:p w:rsidR="008C2C6B" w:rsidRDefault="004A2AF4">
            <w:r>
              <w:rPr>
                <w:rFonts w:ascii="Calibri" w:eastAsia="Calibri" w:hAnsi="Calibri" w:cs="Calibri"/>
                <w:b/>
                <w:bCs/>
                <w:sz w:val="22"/>
                <w:szCs w:val="22"/>
              </w:rPr>
              <w:t>Wednesday</w:t>
            </w:r>
          </w:p>
        </w:tc>
        <w:tc>
          <w:tcPr>
            <w:tcW w:w="7860" w:type="dxa"/>
            <w:shd w:val="clear" w:color="auto" w:fill="DEEAF1"/>
          </w:tcPr>
          <w:p w:rsidR="008C2C6B" w:rsidRDefault="004A2AF4">
            <w:r>
              <w:rPr>
                <w:rFonts w:ascii="Calibri" w:eastAsia="Calibri" w:hAnsi="Calibri" w:cs="Calibri"/>
                <w:sz w:val="22"/>
                <w:szCs w:val="22"/>
              </w:rPr>
              <w:t>Daily rehearsal: contextual application — pupils use focus words correctly in sentences or short writing activities. Discussion of exceptions to the pattern and any irregular words. Dictionary and thesaurus work where appropriate.</w:t>
            </w:r>
          </w:p>
        </w:tc>
      </w:tr>
      <w:tr w:rsidR="008C2C6B">
        <w:tc>
          <w:tcPr>
            <w:tcW w:w="1500" w:type="dxa"/>
            <w:shd w:val="clear" w:color="auto" w:fill="FFFFFF"/>
          </w:tcPr>
          <w:p w:rsidR="008C2C6B" w:rsidRDefault="004A2AF4">
            <w:r>
              <w:rPr>
                <w:rFonts w:ascii="Calibri" w:eastAsia="Calibri" w:hAnsi="Calibri" w:cs="Calibri"/>
                <w:b/>
                <w:bCs/>
                <w:sz w:val="22"/>
                <w:szCs w:val="22"/>
              </w:rPr>
              <w:t>Thursday</w:t>
            </w:r>
          </w:p>
        </w:tc>
        <w:tc>
          <w:tcPr>
            <w:tcW w:w="7860" w:type="dxa"/>
            <w:shd w:val="clear" w:color="auto" w:fill="FFFFFF"/>
          </w:tcPr>
          <w:p w:rsidR="008C2C6B" w:rsidRDefault="004A2AF4">
            <w:r>
              <w:rPr>
                <w:rFonts w:ascii="Calibri" w:eastAsia="Calibri" w:hAnsi="Calibri" w:cs="Calibri"/>
                <w:sz w:val="22"/>
                <w:szCs w:val="22"/>
              </w:rPr>
              <w:t>Daily rehearsal: oral rehearsal, handwriting practice of focus words, or peer practice activities. Pupils revisit and review any words they have found particularly challenging. Teachers identify any common errors to address in dictation the following day.</w:t>
            </w:r>
          </w:p>
        </w:tc>
      </w:tr>
      <w:tr w:rsidR="008C2C6B">
        <w:tc>
          <w:tcPr>
            <w:tcW w:w="1500" w:type="dxa"/>
            <w:shd w:val="clear" w:color="auto" w:fill="DEEAF1"/>
          </w:tcPr>
          <w:p w:rsidR="008C2C6B" w:rsidRDefault="004A2AF4">
            <w:r>
              <w:rPr>
                <w:rFonts w:ascii="Calibri" w:eastAsia="Calibri" w:hAnsi="Calibri" w:cs="Calibri"/>
                <w:b/>
                <w:bCs/>
                <w:sz w:val="22"/>
                <w:szCs w:val="22"/>
              </w:rPr>
              <w:t>Friday</w:t>
            </w:r>
          </w:p>
        </w:tc>
        <w:tc>
          <w:tcPr>
            <w:tcW w:w="7860" w:type="dxa"/>
            <w:shd w:val="clear" w:color="auto" w:fill="DEEAF1"/>
          </w:tcPr>
          <w:p w:rsidR="008C2C6B" w:rsidRDefault="004A2AF4">
            <w:r>
              <w:rPr>
                <w:rFonts w:ascii="Calibri" w:eastAsia="Calibri" w:hAnsi="Calibri" w:cs="Calibri"/>
                <w:sz w:val="22"/>
                <w:szCs w:val="22"/>
              </w:rPr>
              <w:t>Dictation assessment: a dictation passage or set of sentences is read by the teacher. Pupils write from memory, applying their spelling knowledge and their punctuation knowledge simultaneously. Dictation is marked for both spelling and punctuation. Pupils may self-mark to develop proofreading skills and metacognitive awareness.</w:t>
            </w:r>
          </w:p>
        </w:tc>
      </w:tr>
    </w:tbl>
    <w:p w:rsidR="008C2C6B" w:rsidRDefault="008C2C6B">
      <w:pPr>
        <w:spacing w:before="60" w:after="60"/>
      </w:pP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9. Phonics Curriculum</w:t>
      </w:r>
    </w:p>
    <w:p w:rsidR="008C2C6B" w:rsidRDefault="004A2AF4">
      <w:pPr>
        <w:spacing w:before="80" w:after="80"/>
        <w:jc w:val="both"/>
      </w:pPr>
      <w:r>
        <w:rPr>
          <w:rFonts w:ascii="Calibri" w:eastAsia="Calibri" w:hAnsi="Calibri" w:cs="Calibri"/>
          <w:sz w:val="22"/>
          <w:szCs w:val="22"/>
        </w:rPr>
        <w:t>Please refer to the school's separate Phonics Policy for full details of the phonics programme. In accordance with that policy, pupils in the EYFS, Year 1 and Year 2 engage in daily phonics lessons. Pupils are taught to adopt the look, say, cover, write, check approach for learning phonics and spellings. A phonic workbook is sent home to parents during phases, allowing pupils to practise areas learnt in lessons.</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Teachers will:</w:t>
      </w:r>
    </w:p>
    <w:p w:rsidR="008C2C6B" w:rsidRDefault="004A2AF4">
      <w:pPr>
        <w:pStyle w:val="ListParagraph"/>
        <w:numPr>
          <w:ilvl w:val="0"/>
          <w:numId w:val="1"/>
        </w:numPr>
        <w:spacing w:before="60" w:after="60"/>
      </w:pPr>
      <w:r>
        <w:rPr>
          <w:rFonts w:ascii="Calibri" w:eastAsia="Calibri" w:hAnsi="Calibri" w:cs="Calibri"/>
          <w:sz w:val="22"/>
          <w:szCs w:val="22"/>
        </w:rPr>
        <w:t>Recognise where pupils have made viable attempts to spell words and provide the correct spelling</w:t>
      </w:r>
    </w:p>
    <w:p w:rsidR="008C2C6B" w:rsidRDefault="004A2AF4">
      <w:pPr>
        <w:pStyle w:val="ListParagraph"/>
        <w:numPr>
          <w:ilvl w:val="0"/>
          <w:numId w:val="1"/>
        </w:numPr>
        <w:spacing w:before="60" w:after="60"/>
      </w:pPr>
      <w:r>
        <w:rPr>
          <w:rFonts w:ascii="Calibri" w:eastAsia="Calibri" w:hAnsi="Calibri" w:cs="Calibri"/>
          <w:sz w:val="22"/>
          <w:szCs w:val="22"/>
        </w:rPr>
        <w:t>Monitor pupils' progress and provide specific support where pupils are struggling to meet the targets of their phonics phase</w:t>
      </w:r>
    </w:p>
    <w:p w:rsidR="008C2C6B" w:rsidRDefault="004A2AF4">
      <w:pPr>
        <w:pStyle w:val="ListParagraph"/>
        <w:numPr>
          <w:ilvl w:val="0"/>
          <w:numId w:val="1"/>
        </w:numPr>
        <w:spacing w:before="60" w:after="60"/>
      </w:pPr>
      <w:r>
        <w:rPr>
          <w:rFonts w:ascii="Calibri" w:eastAsia="Calibri" w:hAnsi="Calibri" w:cs="Calibri"/>
          <w:sz w:val="22"/>
          <w:szCs w:val="22"/>
        </w:rPr>
        <w:t>Use high-frequency words (HFWs) in a variety of teaching approaches appropriate to the pupil's phonics phase</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10. Assessment</w:t>
      </w:r>
    </w:p>
    <w:p w:rsidR="008C2C6B" w:rsidRDefault="004A2AF4">
      <w:pPr>
        <w:pStyle w:val="Heading2"/>
        <w:spacing w:before="240" w:after="120"/>
      </w:pPr>
      <w:r>
        <w:rPr>
          <w:rFonts w:ascii="Calibri" w:eastAsia="Calibri" w:hAnsi="Calibri" w:cs="Calibri"/>
          <w:b/>
          <w:bCs/>
          <w:color w:val="2E75B6"/>
          <w:sz w:val="24"/>
          <w:szCs w:val="24"/>
        </w:rPr>
        <w:t>10.1 EYFS</w:t>
      </w:r>
    </w:p>
    <w:p w:rsidR="008C2C6B" w:rsidRDefault="004A2AF4">
      <w:pPr>
        <w:spacing w:before="80" w:after="80"/>
        <w:jc w:val="both"/>
      </w:pPr>
      <w:r>
        <w:rPr>
          <w:rFonts w:ascii="Calibri" w:eastAsia="Calibri" w:hAnsi="Calibri" w:cs="Calibri"/>
          <w:sz w:val="22"/>
          <w:szCs w:val="22"/>
        </w:rPr>
        <w:t>Pupils in the EYFS are assessed using the assessment and reporting arrangements outlined in the EYFS profile handbook. Spelling progress is monitored through observation, the phonics programme and early writing samples.</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10.2 KS1 and KS2</w:t>
      </w:r>
    </w:p>
    <w:p w:rsidR="008C2C6B" w:rsidRDefault="004A2AF4">
      <w:pPr>
        <w:spacing w:before="80" w:after="80"/>
        <w:jc w:val="both"/>
      </w:pPr>
      <w:r>
        <w:rPr>
          <w:rFonts w:ascii="Calibri" w:eastAsia="Calibri" w:hAnsi="Calibri" w:cs="Calibri"/>
          <w:sz w:val="22"/>
          <w:szCs w:val="22"/>
        </w:rPr>
        <w:t>Pupils' spelling is assessed primarily through the weekly dictation assessment, as described in Section 8. Dictation provides a rich and valid assessment of pupils' ability to apply spelling and punctuation knowledge in context, and enables teachers to identify both specific errors and broader patterns of difficulty.</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In addition to weekly dictation:</w:t>
      </w:r>
    </w:p>
    <w:p w:rsidR="008C2C6B" w:rsidRDefault="004A2AF4">
      <w:pPr>
        <w:pStyle w:val="ListParagraph"/>
        <w:numPr>
          <w:ilvl w:val="0"/>
          <w:numId w:val="1"/>
        </w:numPr>
        <w:spacing w:before="60" w:after="60"/>
      </w:pPr>
      <w:r>
        <w:rPr>
          <w:rFonts w:ascii="Calibri" w:eastAsia="Calibri" w:hAnsi="Calibri" w:cs="Calibri"/>
          <w:sz w:val="22"/>
          <w:szCs w:val="22"/>
        </w:rPr>
        <w:t>Pupils' phonics ability is monitored on a termly basis using formative assessment</w:t>
      </w:r>
    </w:p>
    <w:p w:rsidR="008C2C6B" w:rsidRDefault="004A2AF4">
      <w:pPr>
        <w:pStyle w:val="ListParagraph"/>
        <w:numPr>
          <w:ilvl w:val="0"/>
          <w:numId w:val="1"/>
        </w:numPr>
        <w:spacing w:before="60" w:after="60"/>
      </w:pPr>
      <w:r>
        <w:rPr>
          <w:rFonts w:ascii="Calibri" w:eastAsia="Calibri" w:hAnsi="Calibri" w:cs="Calibri"/>
          <w:sz w:val="22"/>
          <w:szCs w:val="22"/>
        </w:rPr>
        <w:t>All pupils take part in the national phonics screening check at the end of Year 1</w:t>
      </w:r>
    </w:p>
    <w:p w:rsidR="008C2C6B" w:rsidRDefault="004A2AF4">
      <w:pPr>
        <w:pStyle w:val="ListParagraph"/>
        <w:numPr>
          <w:ilvl w:val="0"/>
          <w:numId w:val="1"/>
        </w:numPr>
        <w:spacing w:before="60" w:after="60"/>
      </w:pPr>
      <w:r>
        <w:rPr>
          <w:rFonts w:ascii="Calibri" w:eastAsia="Calibri" w:hAnsi="Calibri" w:cs="Calibri"/>
          <w:sz w:val="22"/>
          <w:szCs w:val="22"/>
        </w:rPr>
        <w:t>Teachers analyse spelling errors in pupils' independent writing as an ongoing formative tool</w:t>
      </w:r>
    </w:p>
    <w:p w:rsidR="008C2C6B" w:rsidRDefault="004A2AF4">
      <w:pPr>
        <w:pStyle w:val="ListParagraph"/>
        <w:numPr>
          <w:ilvl w:val="0"/>
          <w:numId w:val="1"/>
        </w:numPr>
        <w:spacing w:before="60" w:after="60"/>
      </w:pPr>
      <w:r>
        <w:rPr>
          <w:rFonts w:ascii="Calibri" w:eastAsia="Calibri" w:hAnsi="Calibri" w:cs="Calibri"/>
          <w:sz w:val="22"/>
          <w:szCs w:val="22"/>
        </w:rPr>
        <w:t>Pupils are supported to self-assess their work, identifying errors and making corrections using their spelling journal, word walls and dictionaries</w:t>
      </w:r>
    </w:p>
    <w:p w:rsidR="008C2C6B" w:rsidRDefault="004A2AF4">
      <w:pPr>
        <w:pStyle w:val="ListParagraph"/>
        <w:numPr>
          <w:ilvl w:val="0"/>
          <w:numId w:val="1"/>
        </w:numPr>
        <w:spacing w:before="60" w:after="60"/>
      </w:pPr>
      <w:r>
        <w:rPr>
          <w:rFonts w:ascii="Calibri" w:eastAsia="Calibri" w:hAnsi="Calibri" w:cs="Calibri"/>
          <w:sz w:val="22"/>
          <w:szCs w:val="22"/>
        </w:rPr>
        <w:t>The learning of statutory words is monitored across Years 3 to 6, with progress tracked termly</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 xml:space="preserve">Teachers use their analysis of </w:t>
      </w:r>
      <w:r w:rsidR="00C22DFB">
        <w:rPr>
          <w:rFonts w:ascii="Calibri" w:eastAsia="Calibri" w:hAnsi="Calibri" w:cs="Calibri"/>
          <w:sz w:val="22"/>
          <w:szCs w:val="22"/>
        </w:rPr>
        <w:t xml:space="preserve">pupils' spelling errors, </w:t>
      </w:r>
      <w:r>
        <w:rPr>
          <w:rFonts w:ascii="Calibri" w:eastAsia="Calibri" w:hAnsi="Calibri" w:cs="Calibri"/>
          <w:sz w:val="22"/>
          <w:szCs w:val="22"/>
        </w:rPr>
        <w:t>both in dictat</w:t>
      </w:r>
      <w:r w:rsidR="00C22DFB">
        <w:rPr>
          <w:rFonts w:ascii="Calibri" w:eastAsia="Calibri" w:hAnsi="Calibri" w:cs="Calibri"/>
          <w:sz w:val="22"/>
          <w:szCs w:val="22"/>
        </w:rPr>
        <w:t>ion and in independent writing,</w:t>
      </w:r>
      <w:r>
        <w:rPr>
          <w:rFonts w:ascii="Calibri" w:eastAsia="Calibri" w:hAnsi="Calibri" w:cs="Calibri"/>
          <w:sz w:val="22"/>
          <w:szCs w:val="22"/>
        </w:rPr>
        <w:t xml:space="preserve"> to plan subsequent spelling sessions, identify pupils who need additional support, and adapt the weekly pattern focus where necessary.</w:t>
      </w:r>
    </w:p>
    <w:p w:rsidR="008C2C6B" w:rsidRDefault="008C2C6B">
      <w:pPr>
        <w:spacing w:before="60" w:after="60"/>
      </w:pPr>
    </w:p>
    <w:p w:rsidR="008C2C6B" w:rsidRDefault="004A2AF4">
      <w:pPr>
        <w:pStyle w:val="Heading2"/>
        <w:spacing w:before="240" w:after="120"/>
      </w:pPr>
      <w:r>
        <w:rPr>
          <w:rFonts w:ascii="Calibri" w:eastAsia="Calibri" w:hAnsi="Calibri" w:cs="Calibri"/>
          <w:b/>
          <w:bCs/>
          <w:color w:val="2E75B6"/>
          <w:sz w:val="24"/>
          <w:szCs w:val="24"/>
        </w:rPr>
        <w:t>10.3 What Teachers Look For</w:t>
      </w:r>
    </w:p>
    <w:p w:rsidR="008C2C6B" w:rsidRDefault="004A2AF4">
      <w:pPr>
        <w:spacing w:before="80" w:after="80"/>
        <w:jc w:val="both"/>
      </w:pPr>
      <w:r>
        <w:rPr>
          <w:rFonts w:ascii="Calibri" w:eastAsia="Calibri" w:hAnsi="Calibri" w:cs="Calibri"/>
          <w:sz w:val="22"/>
          <w:szCs w:val="22"/>
        </w:rPr>
        <w:t>When analysing pupils' spelling, teachers will consider:</w:t>
      </w:r>
    </w:p>
    <w:p w:rsidR="00C22DFB" w:rsidRPr="00C22DFB" w:rsidRDefault="00C22DFB" w:rsidP="00994A0E">
      <w:pPr>
        <w:pStyle w:val="ListParagraph"/>
        <w:numPr>
          <w:ilvl w:val="0"/>
          <w:numId w:val="1"/>
        </w:numPr>
        <w:spacing w:before="60" w:after="60"/>
      </w:pPr>
      <w:r>
        <w:rPr>
          <w:rFonts w:ascii="Calibri" w:eastAsia="Calibri" w:hAnsi="Calibri" w:cs="Calibri"/>
          <w:sz w:val="22"/>
          <w:szCs w:val="22"/>
        </w:rPr>
        <w:t xml:space="preserve">Phonological errors: </w:t>
      </w:r>
      <w:r w:rsidR="004A2AF4" w:rsidRPr="00C22DFB">
        <w:rPr>
          <w:rFonts w:ascii="Calibri" w:eastAsia="Calibri" w:hAnsi="Calibri" w:cs="Calibri"/>
          <w:sz w:val="22"/>
          <w:szCs w:val="22"/>
        </w:rPr>
        <w:t xml:space="preserve">does the pupil's attempt reflect the sounds they hear? </w:t>
      </w:r>
    </w:p>
    <w:p w:rsidR="008C2C6B" w:rsidRDefault="00C22DFB" w:rsidP="00994A0E">
      <w:pPr>
        <w:pStyle w:val="ListParagraph"/>
        <w:numPr>
          <w:ilvl w:val="0"/>
          <w:numId w:val="1"/>
        </w:numPr>
        <w:spacing w:before="60" w:after="60"/>
      </w:pPr>
      <w:r>
        <w:rPr>
          <w:rFonts w:ascii="Calibri" w:eastAsia="Calibri" w:hAnsi="Calibri" w:cs="Calibri"/>
          <w:sz w:val="22"/>
          <w:szCs w:val="22"/>
        </w:rPr>
        <w:t xml:space="preserve">Morphological errors: </w:t>
      </w:r>
      <w:r w:rsidR="004A2AF4" w:rsidRPr="00C22DFB">
        <w:rPr>
          <w:rFonts w:ascii="Calibri" w:eastAsia="Calibri" w:hAnsi="Calibri" w:cs="Calibri"/>
          <w:sz w:val="22"/>
          <w:szCs w:val="22"/>
        </w:rPr>
        <w:t>is the pupil applying rules for prefixes, suffixes and root words accurately?</w:t>
      </w:r>
    </w:p>
    <w:p w:rsidR="008C2C6B" w:rsidRDefault="004A2AF4">
      <w:pPr>
        <w:pStyle w:val="ListParagraph"/>
        <w:numPr>
          <w:ilvl w:val="0"/>
          <w:numId w:val="1"/>
        </w:numPr>
        <w:spacing w:before="60" w:after="60"/>
      </w:pPr>
      <w:r>
        <w:rPr>
          <w:rFonts w:ascii="Calibri" w:eastAsia="Calibri" w:hAnsi="Calibri" w:cs="Calibri"/>
          <w:sz w:val="22"/>
          <w:szCs w:val="22"/>
        </w:rPr>
        <w:t>St</w:t>
      </w:r>
      <w:r w:rsidR="00C22DFB">
        <w:rPr>
          <w:rFonts w:ascii="Calibri" w:eastAsia="Calibri" w:hAnsi="Calibri" w:cs="Calibri"/>
          <w:sz w:val="22"/>
          <w:szCs w:val="22"/>
        </w:rPr>
        <w:t xml:space="preserve">atutory word accuracy: </w:t>
      </w:r>
      <w:r>
        <w:rPr>
          <w:rFonts w:ascii="Calibri" w:eastAsia="Calibri" w:hAnsi="Calibri" w:cs="Calibri"/>
          <w:sz w:val="22"/>
          <w:szCs w:val="22"/>
        </w:rPr>
        <w:t>are statutory year-group words being spelt correctly in independent writing?</w:t>
      </w:r>
    </w:p>
    <w:p w:rsidR="008C2C6B" w:rsidRDefault="00C22DFB">
      <w:pPr>
        <w:pStyle w:val="ListParagraph"/>
        <w:numPr>
          <w:ilvl w:val="0"/>
          <w:numId w:val="1"/>
        </w:numPr>
        <w:spacing w:before="60" w:after="60"/>
      </w:pPr>
      <w:r>
        <w:rPr>
          <w:rFonts w:ascii="Calibri" w:eastAsia="Calibri" w:hAnsi="Calibri" w:cs="Calibri"/>
          <w:sz w:val="22"/>
          <w:szCs w:val="22"/>
        </w:rPr>
        <w:lastRenderedPageBreak/>
        <w:t xml:space="preserve">Transfer: </w:t>
      </w:r>
      <w:r w:rsidR="004A2AF4">
        <w:rPr>
          <w:rFonts w:ascii="Calibri" w:eastAsia="Calibri" w:hAnsi="Calibri" w:cs="Calibri"/>
          <w:sz w:val="22"/>
          <w:szCs w:val="22"/>
        </w:rPr>
        <w:t>are patterns taught in spelling sessions appearing accurately in independent writing?</w:t>
      </w:r>
    </w:p>
    <w:p w:rsidR="008C2C6B" w:rsidRDefault="00C22DFB">
      <w:pPr>
        <w:pStyle w:val="ListParagraph"/>
        <w:numPr>
          <w:ilvl w:val="0"/>
          <w:numId w:val="1"/>
        </w:numPr>
        <w:spacing w:before="60" w:after="60"/>
      </w:pPr>
      <w:r>
        <w:rPr>
          <w:rFonts w:ascii="Calibri" w:eastAsia="Calibri" w:hAnsi="Calibri" w:cs="Calibri"/>
          <w:sz w:val="22"/>
          <w:szCs w:val="22"/>
        </w:rPr>
        <w:t xml:space="preserve">Dictation punctuation: </w:t>
      </w:r>
      <w:r w:rsidR="004A2AF4">
        <w:rPr>
          <w:rFonts w:ascii="Calibri" w:eastAsia="Calibri" w:hAnsi="Calibri" w:cs="Calibri"/>
          <w:sz w:val="22"/>
          <w:szCs w:val="22"/>
        </w:rPr>
        <w:t xml:space="preserve"> is the pupil applying their punctuation knowledge under the conditions of continuous writing?</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11. Pupils with SEND</w:t>
      </w:r>
    </w:p>
    <w:p w:rsidR="008C2C6B" w:rsidRDefault="004A2AF4">
      <w:pPr>
        <w:spacing w:before="80" w:after="80"/>
        <w:jc w:val="both"/>
      </w:pPr>
      <w:r>
        <w:rPr>
          <w:rFonts w:ascii="Calibri" w:eastAsia="Calibri" w:hAnsi="Calibri" w:cs="Calibri"/>
          <w:sz w:val="22"/>
          <w:szCs w:val="22"/>
        </w:rPr>
        <w:t>Pupils with SEND will be provided with support in spelling in line with the school's SEND Policy. Research (including Esposito, 2023) highlights that morphological strategies are particularly beneficial for pupils with dysle</w:t>
      </w:r>
      <w:r w:rsidR="00C22DFB">
        <w:rPr>
          <w:rFonts w:ascii="Calibri" w:eastAsia="Calibri" w:hAnsi="Calibri" w:cs="Calibri"/>
          <w:sz w:val="22"/>
          <w:szCs w:val="22"/>
        </w:rPr>
        <w:t xml:space="preserve">xia and language difficulties, </w:t>
      </w:r>
      <w:r>
        <w:rPr>
          <w:rFonts w:ascii="Calibri" w:eastAsia="Calibri" w:hAnsi="Calibri" w:cs="Calibri"/>
          <w:sz w:val="22"/>
          <w:szCs w:val="22"/>
        </w:rPr>
        <w:t>in contrast to simple memorisation strategies, which have not demonstrated a significant effect on spelling performance for these pupils. Our pattern-based, morphological approach is therefore well-suited to the needs of pupils with SEND, as it provides explicit, structured teaching of the underlying principles of the spelling system rather than asking pupils to memorise arbitrary lists of words.</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Specific provision for pupils with SEND includes:</w:t>
      </w:r>
    </w:p>
    <w:p w:rsidR="008C2C6B" w:rsidRDefault="004A2AF4">
      <w:pPr>
        <w:pStyle w:val="ListParagraph"/>
        <w:numPr>
          <w:ilvl w:val="0"/>
          <w:numId w:val="1"/>
        </w:numPr>
        <w:spacing w:before="60" w:after="60"/>
      </w:pPr>
      <w:r>
        <w:rPr>
          <w:rFonts w:ascii="Calibri" w:eastAsia="Calibri" w:hAnsi="Calibri" w:cs="Calibri"/>
          <w:sz w:val="22"/>
          <w:szCs w:val="22"/>
        </w:rPr>
        <w:t>Additional targeted support for pupils working below the expected phonics phase, delivered in small groups by teaching assistants</w:t>
      </w:r>
    </w:p>
    <w:p w:rsidR="008C2C6B" w:rsidRDefault="004A2AF4">
      <w:pPr>
        <w:pStyle w:val="ListParagraph"/>
        <w:numPr>
          <w:ilvl w:val="0"/>
          <w:numId w:val="1"/>
        </w:numPr>
        <w:spacing w:before="60" w:after="60"/>
      </w:pPr>
      <w:r>
        <w:rPr>
          <w:rFonts w:ascii="Calibri" w:eastAsia="Calibri" w:hAnsi="Calibri" w:cs="Calibri"/>
          <w:sz w:val="22"/>
          <w:szCs w:val="22"/>
        </w:rPr>
        <w:t>Individual phonics sessions where appropriate, in addition to whole-class spelling teaching</w:t>
      </w:r>
    </w:p>
    <w:p w:rsidR="008C2C6B" w:rsidRDefault="004A2AF4">
      <w:pPr>
        <w:pStyle w:val="ListParagraph"/>
        <w:numPr>
          <w:ilvl w:val="0"/>
          <w:numId w:val="1"/>
        </w:numPr>
        <w:spacing w:before="60" w:after="60"/>
      </w:pPr>
      <w:r>
        <w:rPr>
          <w:rFonts w:ascii="Calibri" w:eastAsia="Calibri" w:hAnsi="Calibri" w:cs="Calibri"/>
          <w:sz w:val="22"/>
          <w:szCs w:val="22"/>
        </w:rPr>
        <w:t>Adapted dicta</w:t>
      </w:r>
      <w:r w:rsidR="00C22DFB">
        <w:rPr>
          <w:rFonts w:ascii="Calibri" w:eastAsia="Calibri" w:hAnsi="Calibri" w:cs="Calibri"/>
          <w:sz w:val="22"/>
          <w:szCs w:val="22"/>
        </w:rPr>
        <w:t xml:space="preserve">tion tasks where necessary, </w:t>
      </w:r>
      <w:r>
        <w:rPr>
          <w:rFonts w:ascii="Calibri" w:eastAsia="Calibri" w:hAnsi="Calibri" w:cs="Calibri"/>
          <w:sz w:val="22"/>
          <w:szCs w:val="22"/>
        </w:rPr>
        <w:t>shorter passages, additional proc</w:t>
      </w:r>
      <w:r w:rsidR="00C22DFB">
        <w:rPr>
          <w:rFonts w:ascii="Calibri" w:eastAsia="Calibri" w:hAnsi="Calibri" w:cs="Calibri"/>
          <w:sz w:val="22"/>
          <w:szCs w:val="22"/>
        </w:rPr>
        <w:t xml:space="preserve">essing time or adult scribing  </w:t>
      </w:r>
      <w:r>
        <w:rPr>
          <w:rFonts w:ascii="Calibri" w:eastAsia="Calibri" w:hAnsi="Calibri" w:cs="Calibri"/>
          <w:sz w:val="22"/>
          <w:szCs w:val="22"/>
        </w:rPr>
        <w:t>to ensure assessment is valid and accessible</w:t>
      </w:r>
    </w:p>
    <w:p w:rsidR="008C2C6B" w:rsidRDefault="004A2AF4">
      <w:pPr>
        <w:pStyle w:val="ListParagraph"/>
        <w:numPr>
          <w:ilvl w:val="0"/>
          <w:numId w:val="1"/>
        </w:numPr>
        <w:spacing w:before="60" w:after="60"/>
      </w:pPr>
      <w:r>
        <w:rPr>
          <w:rFonts w:ascii="Calibri" w:eastAsia="Calibri" w:hAnsi="Calibri" w:cs="Calibri"/>
          <w:sz w:val="22"/>
          <w:szCs w:val="22"/>
        </w:rPr>
        <w:t xml:space="preserve">Regular referral to and monitoring by the </w:t>
      </w:r>
      <w:proofErr w:type="spellStart"/>
      <w:r>
        <w:rPr>
          <w:rFonts w:ascii="Calibri" w:eastAsia="Calibri" w:hAnsi="Calibri" w:cs="Calibri"/>
          <w:sz w:val="22"/>
          <w:szCs w:val="22"/>
        </w:rPr>
        <w:t>SENCo</w:t>
      </w:r>
      <w:proofErr w:type="spellEnd"/>
      <w:r>
        <w:rPr>
          <w:rFonts w:ascii="Calibri" w:eastAsia="Calibri" w:hAnsi="Calibri" w:cs="Calibri"/>
          <w:sz w:val="22"/>
          <w:szCs w:val="22"/>
        </w:rPr>
        <w:t>, with assessment for an EHC plan where necessary</w:t>
      </w:r>
    </w:p>
    <w:p w:rsidR="008C2C6B" w:rsidRDefault="004A2AF4">
      <w:pPr>
        <w:pStyle w:val="ListParagraph"/>
        <w:numPr>
          <w:ilvl w:val="0"/>
          <w:numId w:val="1"/>
        </w:numPr>
        <w:spacing w:before="60" w:after="60"/>
      </w:pPr>
      <w:r>
        <w:rPr>
          <w:rFonts w:ascii="Calibri" w:eastAsia="Calibri" w:hAnsi="Calibri" w:cs="Calibri"/>
          <w:sz w:val="22"/>
          <w:szCs w:val="22"/>
        </w:rPr>
        <w:t>Teachers will take into account pupils' individual needs when selecting focus words and assigning spelling activities</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12. Homework</w:t>
      </w:r>
    </w:p>
    <w:p w:rsidR="008C2C6B" w:rsidRDefault="004A2AF4" w:rsidP="00C22DFB">
      <w:pPr>
        <w:spacing w:before="80" w:after="80"/>
        <w:jc w:val="both"/>
      </w:pPr>
      <w:r>
        <w:rPr>
          <w:rFonts w:ascii="Calibri" w:eastAsia="Calibri" w:hAnsi="Calibri" w:cs="Calibri"/>
          <w:sz w:val="22"/>
          <w:szCs w:val="22"/>
        </w:rPr>
        <w:t>Spelling homework at Denham Village School reflects our evidence-based approach. Rather than sending home lists of words for pupils to simply memorise, homework activities are designed to extend and reinforce the pattern-based learning that takes place in school.</w:t>
      </w:r>
      <w:r w:rsidR="00C22DFB">
        <w:t xml:space="preserve"> </w:t>
      </w:r>
      <w:r w:rsidRPr="00C22DFB">
        <w:rPr>
          <w:rFonts w:ascii="Calibri" w:eastAsia="Calibri" w:hAnsi="Calibri" w:cs="Calibri"/>
          <w:sz w:val="22"/>
          <w:szCs w:val="22"/>
        </w:rPr>
        <w:t>Reading activities that reinforce exposure to statutory and pattern words in context</w:t>
      </w:r>
      <w:r w:rsidR="00C22DFB">
        <w:rPr>
          <w:rFonts w:ascii="Calibri" w:eastAsia="Calibri" w:hAnsi="Calibri" w:cs="Calibri"/>
          <w:sz w:val="22"/>
          <w:szCs w:val="22"/>
        </w:rPr>
        <w:t xml:space="preserve"> are key.</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13. Monitoring and Review</w:t>
      </w:r>
    </w:p>
    <w:p w:rsidR="008C2C6B" w:rsidRDefault="004A2AF4">
      <w:pPr>
        <w:spacing w:before="80" w:after="80"/>
        <w:jc w:val="both"/>
      </w:pPr>
      <w:r>
        <w:rPr>
          <w:rFonts w:ascii="Calibri" w:eastAsia="Calibri" w:hAnsi="Calibri" w:cs="Calibri"/>
          <w:sz w:val="22"/>
          <w:szCs w:val="22"/>
        </w:rPr>
        <w:t xml:space="preserve">This policy will be reviewed annually by the </w:t>
      </w:r>
      <w:proofErr w:type="spellStart"/>
      <w:r>
        <w:rPr>
          <w:rFonts w:ascii="Calibri" w:eastAsia="Calibri" w:hAnsi="Calibri" w:cs="Calibri"/>
          <w:sz w:val="22"/>
          <w:szCs w:val="22"/>
        </w:rPr>
        <w:t>headteacher</w:t>
      </w:r>
      <w:proofErr w:type="spellEnd"/>
      <w:r>
        <w:rPr>
          <w:rFonts w:ascii="Calibri" w:eastAsia="Calibri" w:hAnsi="Calibri" w:cs="Calibri"/>
          <w:sz w:val="22"/>
          <w:szCs w:val="22"/>
        </w:rPr>
        <w:t xml:space="preserve"> and English subject lead. The implementation of this policy will be monitored through:</w:t>
      </w:r>
    </w:p>
    <w:p w:rsidR="008C2C6B" w:rsidRDefault="004A2AF4">
      <w:pPr>
        <w:pStyle w:val="ListParagraph"/>
        <w:numPr>
          <w:ilvl w:val="0"/>
          <w:numId w:val="1"/>
        </w:numPr>
        <w:spacing w:before="60" w:after="60"/>
      </w:pPr>
      <w:r>
        <w:rPr>
          <w:rFonts w:ascii="Calibri" w:eastAsia="Calibri" w:hAnsi="Calibri" w:cs="Calibri"/>
          <w:sz w:val="22"/>
          <w:szCs w:val="22"/>
        </w:rPr>
        <w:t>Regular book scrutiny, focusing on evidence of spelling teaching, daily rehearsal activities and dictation assessment</w:t>
      </w:r>
    </w:p>
    <w:p w:rsidR="008C2C6B" w:rsidRDefault="004A2AF4">
      <w:pPr>
        <w:pStyle w:val="ListParagraph"/>
        <w:numPr>
          <w:ilvl w:val="0"/>
          <w:numId w:val="1"/>
        </w:numPr>
        <w:spacing w:before="60" w:after="60"/>
      </w:pPr>
      <w:r>
        <w:rPr>
          <w:rFonts w:ascii="Calibri" w:eastAsia="Calibri" w:hAnsi="Calibri" w:cs="Calibri"/>
          <w:sz w:val="22"/>
          <w:szCs w:val="22"/>
        </w:rPr>
        <w:t>Analysis of dictation results and pupils' spelling in independent writing</w:t>
      </w:r>
    </w:p>
    <w:p w:rsidR="008C2C6B" w:rsidRDefault="00C22DFB">
      <w:pPr>
        <w:pStyle w:val="ListParagraph"/>
        <w:numPr>
          <w:ilvl w:val="0"/>
          <w:numId w:val="1"/>
        </w:numPr>
        <w:spacing w:before="60" w:after="60"/>
      </w:pPr>
      <w:r>
        <w:rPr>
          <w:rFonts w:ascii="Calibri" w:eastAsia="Calibri" w:hAnsi="Calibri" w:cs="Calibri"/>
          <w:sz w:val="22"/>
          <w:szCs w:val="22"/>
        </w:rPr>
        <w:t xml:space="preserve">Pupil voice: </w:t>
      </w:r>
      <w:r w:rsidR="004A2AF4">
        <w:rPr>
          <w:rFonts w:ascii="Calibri" w:eastAsia="Calibri" w:hAnsi="Calibri" w:cs="Calibri"/>
          <w:sz w:val="22"/>
          <w:szCs w:val="22"/>
        </w:rPr>
        <w:t xml:space="preserve"> talking to pupils about their understanding of spelling patterns and their confidence as spellers</w:t>
      </w:r>
    </w:p>
    <w:p w:rsidR="008C2C6B" w:rsidRDefault="004A2AF4">
      <w:pPr>
        <w:pStyle w:val="ListParagraph"/>
        <w:numPr>
          <w:ilvl w:val="0"/>
          <w:numId w:val="1"/>
        </w:numPr>
        <w:spacing w:before="60" w:after="60"/>
      </w:pPr>
      <w:r>
        <w:rPr>
          <w:rFonts w:ascii="Calibri" w:eastAsia="Calibri" w:hAnsi="Calibri" w:cs="Calibri"/>
          <w:sz w:val="22"/>
          <w:szCs w:val="22"/>
        </w:rPr>
        <w:t>Learning walks and lesson observations with a focus on the quality and consistency of spelling teaching</w:t>
      </w:r>
    </w:p>
    <w:p w:rsidR="008C2C6B" w:rsidRDefault="004A2AF4">
      <w:pPr>
        <w:pStyle w:val="ListParagraph"/>
        <w:numPr>
          <w:ilvl w:val="0"/>
          <w:numId w:val="1"/>
        </w:numPr>
        <w:spacing w:before="60" w:after="60"/>
      </w:pPr>
      <w:r>
        <w:rPr>
          <w:rFonts w:ascii="Calibri" w:eastAsia="Calibri" w:hAnsi="Calibri" w:cs="Calibri"/>
          <w:sz w:val="22"/>
          <w:szCs w:val="22"/>
        </w:rPr>
        <w:t>Tracking of statutory word progression across Years 3 to 6</w:t>
      </w:r>
    </w:p>
    <w:p w:rsidR="008C2C6B" w:rsidRDefault="004A2AF4">
      <w:pPr>
        <w:pStyle w:val="ListParagraph"/>
        <w:numPr>
          <w:ilvl w:val="0"/>
          <w:numId w:val="1"/>
        </w:numPr>
        <w:spacing w:before="60" w:after="60"/>
      </w:pPr>
      <w:r>
        <w:rPr>
          <w:rFonts w:ascii="Calibri" w:eastAsia="Calibri" w:hAnsi="Calibri" w:cs="Calibri"/>
          <w:sz w:val="22"/>
          <w:szCs w:val="22"/>
        </w:rPr>
        <w:lastRenderedPageBreak/>
        <w:t>Monitoring of phonics screening results and follow-up provision</w:t>
      </w:r>
    </w:p>
    <w:p w:rsidR="008C2C6B" w:rsidRDefault="008C2C6B">
      <w:pPr>
        <w:spacing w:before="60" w:after="60"/>
      </w:pPr>
    </w:p>
    <w:p w:rsidR="008C2C6B" w:rsidRDefault="004A2AF4">
      <w:pPr>
        <w:spacing w:before="80" w:after="80"/>
        <w:jc w:val="both"/>
      </w:pPr>
      <w:r>
        <w:rPr>
          <w:rFonts w:ascii="Calibri" w:eastAsia="Calibri" w:hAnsi="Calibri" w:cs="Calibri"/>
          <w:sz w:val="22"/>
          <w:szCs w:val="22"/>
        </w:rPr>
        <w:t>Any changes to this policy will be communicated to all members of staff and, where relevant, to parents and carers.</w:t>
      </w:r>
    </w:p>
    <w:p w:rsidR="008C2C6B" w:rsidRDefault="008C2C6B">
      <w:pPr>
        <w:spacing w:before="60" w:after="60"/>
      </w:pPr>
    </w:p>
    <w:p w:rsidR="008C2C6B" w:rsidRDefault="004A2AF4">
      <w:pPr>
        <w:pStyle w:val="Heading1"/>
        <w:spacing w:before="320" w:after="160"/>
      </w:pPr>
      <w:r>
        <w:rPr>
          <w:rFonts w:ascii="Calibri" w:eastAsia="Calibri" w:hAnsi="Calibri" w:cs="Calibri"/>
          <w:b/>
          <w:bCs/>
          <w:color w:val="1F3864"/>
          <w:sz w:val="28"/>
          <w:szCs w:val="28"/>
        </w:rPr>
        <w:t>14. Key References</w:t>
      </w:r>
    </w:p>
    <w:p w:rsidR="008C2C6B" w:rsidRDefault="004A2AF4">
      <w:pPr>
        <w:pStyle w:val="ListParagraph"/>
        <w:numPr>
          <w:ilvl w:val="0"/>
          <w:numId w:val="1"/>
        </w:numPr>
        <w:spacing w:before="60" w:after="60"/>
      </w:pPr>
      <w:r>
        <w:rPr>
          <w:rFonts w:ascii="Calibri" w:eastAsia="Calibri" w:hAnsi="Calibri" w:cs="Calibri"/>
          <w:sz w:val="22"/>
          <w:szCs w:val="22"/>
        </w:rPr>
        <w:t xml:space="preserve">Graham, S. &amp; </w:t>
      </w:r>
      <w:proofErr w:type="spellStart"/>
      <w:r>
        <w:rPr>
          <w:rFonts w:ascii="Calibri" w:eastAsia="Calibri" w:hAnsi="Calibri" w:cs="Calibri"/>
          <w:sz w:val="22"/>
          <w:szCs w:val="22"/>
        </w:rPr>
        <w:t>Santangelo</w:t>
      </w:r>
      <w:proofErr w:type="spellEnd"/>
      <w:r>
        <w:rPr>
          <w:rFonts w:ascii="Calibri" w:eastAsia="Calibri" w:hAnsi="Calibri" w:cs="Calibri"/>
          <w:sz w:val="22"/>
          <w:szCs w:val="22"/>
        </w:rPr>
        <w:t>, T. (2014). Does spelling instruction make students better spellers, readers, and writers? A meta-analytic review. Reading and Writing, 27(9), 1703–1743.</w:t>
      </w:r>
    </w:p>
    <w:p w:rsidR="008C2C6B" w:rsidRDefault="004A2AF4">
      <w:pPr>
        <w:pStyle w:val="ListParagraph"/>
        <w:numPr>
          <w:ilvl w:val="0"/>
          <w:numId w:val="1"/>
        </w:numPr>
        <w:spacing w:before="60" w:after="60"/>
      </w:pPr>
      <w:r>
        <w:rPr>
          <w:rFonts w:ascii="Calibri" w:eastAsia="Calibri" w:hAnsi="Calibri" w:cs="Calibri"/>
          <w:sz w:val="22"/>
          <w:szCs w:val="22"/>
        </w:rPr>
        <w:t>Esposito, L. (2023). Capturing variations in how spelling is taught in primary school classrooms in England. British Educational Research Journal.</w:t>
      </w:r>
    </w:p>
    <w:p w:rsidR="008C2C6B" w:rsidRDefault="004A2AF4">
      <w:pPr>
        <w:pStyle w:val="ListParagraph"/>
        <w:numPr>
          <w:ilvl w:val="0"/>
          <w:numId w:val="1"/>
        </w:numPr>
        <w:spacing w:before="60" w:after="60"/>
      </w:pPr>
      <w:r>
        <w:rPr>
          <w:rFonts w:ascii="Calibri" w:eastAsia="Calibri" w:hAnsi="Calibri" w:cs="Calibri"/>
          <w:sz w:val="22"/>
          <w:szCs w:val="22"/>
        </w:rPr>
        <w:t>Education Endowment Foundation (EEF). Teaching and Learning Toolkit: Writing.</w:t>
      </w:r>
    </w:p>
    <w:p w:rsidR="008C2C6B" w:rsidRDefault="004A2AF4">
      <w:pPr>
        <w:pStyle w:val="ListParagraph"/>
        <w:numPr>
          <w:ilvl w:val="0"/>
          <w:numId w:val="1"/>
        </w:numPr>
        <w:spacing w:before="60" w:after="60"/>
      </w:pPr>
      <w:r>
        <w:rPr>
          <w:rFonts w:ascii="Calibri" w:eastAsia="Calibri" w:hAnsi="Calibri" w:cs="Calibri"/>
          <w:sz w:val="22"/>
          <w:szCs w:val="22"/>
        </w:rPr>
        <w:t xml:space="preserve">Devonshire, V. &amp; </w:t>
      </w:r>
      <w:proofErr w:type="spellStart"/>
      <w:r>
        <w:rPr>
          <w:rFonts w:ascii="Calibri" w:eastAsia="Calibri" w:hAnsi="Calibri" w:cs="Calibri"/>
          <w:sz w:val="22"/>
          <w:szCs w:val="22"/>
        </w:rPr>
        <w:t>Fluck</w:t>
      </w:r>
      <w:proofErr w:type="spellEnd"/>
      <w:r>
        <w:rPr>
          <w:rFonts w:ascii="Calibri" w:eastAsia="Calibri" w:hAnsi="Calibri" w:cs="Calibri"/>
          <w:sz w:val="22"/>
          <w:szCs w:val="22"/>
        </w:rPr>
        <w:t>, M. (2010). Spelling development and the role of morphological instruction. Journal of Research in Reading.</w:t>
      </w:r>
    </w:p>
    <w:p w:rsidR="008C2C6B" w:rsidRDefault="004A2AF4">
      <w:pPr>
        <w:pStyle w:val="ListParagraph"/>
        <w:numPr>
          <w:ilvl w:val="0"/>
          <w:numId w:val="1"/>
        </w:numPr>
        <w:spacing w:before="60" w:after="60"/>
      </w:pPr>
      <w:r>
        <w:rPr>
          <w:rFonts w:ascii="Calibri" w:eastAsia="Calibri" w:hAnsi="Calibri" w:cs="Calibri"/>
          <w:sz w:val="22"/>
          <w:szCs w:val="22"/>
        </w:rPr>
        <w:t>Bowers, P. &amp; Bowers, J. (2017). Morphological instruction and its implications for literacy. Applied Psycholinguistics.</w:t>
      </w:r>
    </w:p>
    <w:p w:rsidR="008C2C6B" w:rsidRDefault="004A2AF4">
      <w:pPr>
        <w:pStyle w:val="ListParagraph"/>
        <w:numPr>
          <w:ilvl w:val="0"/>
          <w:numId w:val="1"/>
        </w:numPr>
        <w:spacing w:before="60" w:after="60"/>
      </w:pPr>
      <w:r>
        <w:rPr>
          <w:rFonts w:ascii="Calibri" w:eastAsia="Calibri" w:hAnsi="Calibri" w:cs="Calibri"/>
          <w:sz w:val="22"/>
          <w:szCs w:val="22"/>
        </w:rPr>
        <w:t>The Education Hub (2023). Teaching spelling in primary and intermediate schools.</w:t>
      </w:r>
    </w:p>
    <w:p w:rsidR="008C2C6B" w:rsidRDefault="004A2AF4">
      <w:pPr>
        <w:pStyle w:val="ListParagraph"/>
        <w:numPr>
          <w:ilvl w:val="0"/>
          <w:numId w:val="1"/>
        </w:numPr>
        <w:spacing w:before="60" w:after="60"/>
      </w:pPr>
      <w:proofErr w:type="spellStart"/>
      <w:r>
        <w:rPr>
          <w:rFonts w:ascii="Calibri" w:eastAsia="Calibri" w:hAnsi="Calibri" w:cs="Calibri"/>
          <w:sz w:val="22"/>
          <w:szCs w:val="22"/>
        </w:rPr>
        <w:t>DfE</w:t>
      </w:r>
      <w:proofErr w:type="spellEnd"/>
      <w:r>
        <w:rPr>
          <w:rFonts w:ascii="Calibri" w:eastAsia="Calibri" w:hAnsi="Calibri" w:cs="Calibri"/>
          <w:sz w:val="22"/>
          <w:szCs w:val="22"/>
        </w:rPr>
        <w:t xml:space="preserve"> (2013). English programmes of study: key stages 1 and 2.</w:t>
      </w:r>
    </w:p>
    <w:p w:rsidR="008C2C6B" w:rsidRDefault="004A2AF4">
      <w:pPr>
        <w:pStyle w:val="ListParagraph"/>
        <w:numPr>
          <w:ilvl w:val="0"/>
          <w:numId w:val="1"/>
        </w:numPr>
        <w:spacing w:before="60" w:after="60"/>
      </w:pPr>
      <w:proofErr w:type="spellStart"/>
      <w:r>
        <w:rPr>
          <w:rFonts w:ascii="Calibri" w:eastAsia="Calibri" w:hAnsi="Calibri" w:cs="Calibri"/>
          <w:sz w:val="22"/>
          <w:szCs w:val="22"/>
        </w:rPr>
        <w:t>DfE</w:t>
      </w:r>
      <w:proofErr w:type="spellEnd"/>
      <w:r>
        <w:rPr>
          <w:rFonts w:ascii="Calibri" w:eastAsia="Calibri" w:hAnsi="Calibri" w:cs="Calibri"/>
          <w:sz w:val="22"/>
          <w:szCs w:val="22"/>
        </w:rPr>
        <w:t xml:space="preserve"> (2023). Statutory framework for the early </w:t>
      </w:r>
      <w:proofErr w:type="gramStart"/>
      <w:r>
        <w:rPr>
          <w:rFonts w:ascii="Calibri" w:eastAsia="Calibri" w:hAnsi="Calibri" w:cs="Calibri"/>
          <w:sz w:val="22"/>
          <w:szCs w:val="22"/>
        </w:rPr>
        <w:t>years</w:t>
      </w:r>
      <w:proofErr w:type="gramEnd"/>
      <w:r>
        <w:rPr>
          <w:rFonts w:ascii="Calibri" w:eastAsia="Calibri" w:hAnsi="Calibri" w:cs="Calibri"/>
          <w:sz w:val="22"/>
          <w:szCs w:val="22"/>
        </w:rPr>
        <w:t xml:space="preserve"> foundation stage.</w:t>
      </w:r>
    </w:p>
    <w:p w:rsidR="008C2C6B" w:rsidRDefault="008C2C6B">
      <w:pPr>
        <w:spacing w:before="60" w:after="60"/>
      </w:pPr>
    </w:p>
    <w:p w:rsidR="008C2C6B" w:rsidRDefault="008C2C6B">
      <w:pPr>
        <w:spacing w:before="60" w:after="60"/>
      </w:pPr>
    </w:p>
    <w:p w:rsidR="008C2C6B" w:rsidRDefault="008C2C6B">
      <w:pPr>
        <w:spacing w:before="60" w:after="60"/>
      </w:pPr>
    </w:p>
    <w:p w:rsidR="008C2C6B" w:rsidRDefault="004A2AF4">
      <w:r>
        <w:br w:type="page"/>
      </w:r>
    </w:p>
    <w:p w:rsidR="008C2C6B" w:rsidRDefault="004A2AF4">
      <w:pPr>
        <w:spacing w:before="200" w:after="200"/>
        <w:jc w:val="center"/>
      </w:pPr>
      <w:r>
        <w:rPr>
          <w:rFonts w:ascii="Calibri" w:eastAsia="Calibri" w:hAnsi="Calibri" w:cs="Calibri"/>
          <w:b/>
          <w:bCs/>
          <w:color w:val="1F3864"/>
          <w:sz w:val="28"/>
          <w:szCs w:val="28"/>
        </w:rPr>
        <w:lastRenderedPageBreak/>
        <w:t>Appendix A — Years 3 and 4 Statutory Word List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91"/>
        <w:gridCol w:w="1010"/>
        <w:gridCol w:w="1057"/>
        <w:gridCol w:w="977"/>
        <w:gridCol w:w="1265"/>
        <w:gridCol w:w="994"/>
        <w:gridCol w:w="935"/>
        <w:gridCol w:w="983"/>
        <w:gridCol w:w="948"/>
      </w:tblGrid>
      <w:tr w:rsidR="008C2C6B">
        <w:tc>
          <w:tcPr>
            <w:tcW w:w="1040" w:type="dxa"/>
            <w:shd w:val="clear" w:color="auto" w:fill="DEEAF1"/>
          </w:tcPr>
          <w:p w:rsidR="008C2C6B" w:rsidRDefault="004A2AF4">
            <w:r>
              <w:rPr>
                <w:rFonts w:ascii="Calibri" w:eastAsia="Calibri" w:hAnsi="Calibri" w:cs="Calibri"/>
                <w:sz w:val="18"/>
                <w:szCs w:val="18"/>
              </w:rPr>
              <w:t>accident(ally)</w:t>
            </w:r>
          </w:p>
        </w:tc>
        <w:tc>
          <w:tcPr>
            <w:tcW w:w="1040" w:type="dxa"/>
            <w:shd w:val="clear" w:color="auto" w:fill="DEEAF1"/>
          </w:tcPr>
          <w:p w:rsidR="008C2C6B" w:rsidRDefault="004A2AF4">
            <w:r>
              <w:rPr>
                <w:rFonts w:ascii="Calibri" w:eastAsia="Calibri" w:hAnsi="Calibri" w:cs="Calibri"/>
                <w:sz w:val="18"/>
                <w:szCs w:val="18"/>
              </w:rPr>
              <w:t>actual(</w:t>
            </w:r>
            <w:proofErr w:type="spellStart"/>
            <w:r>
              <w:rPr>
                <w:rFonts w:ascii="Calibri" w:eastAsia="Calibri" w:hAnsi="Calibri" w:cs="Calibri"/>
                <w:sz w:val="18"/>
                <w:szCs w:val="18"/>
              </w:rPr>
              <w:t>ly</w:t>
            </w:r>
            <w:proofErr w:type="spellEnd"/>
            <w:r>
              <w:rPr>
                <w:rFonts w:ascii="Calibri" w:eastAsia="Calibri" w:hAnsi="Calibri" w:cs="Calibri"/>
                <w:sz w:val="18"/>
                <w:szCs w:val="18"/>
              </w:rPr>
              <w:t>)</w:t>
            </w:r>
          </w:p>
        </w:tc>
        <w:tc>
          <w:tcPr>
            <w:tcW w:w="1040" w:type="dxa"/>
            <w:shd w:val="clear" w:color="auto" w:fill="DEEAF1"/>
          </w:tcPr>
          <w:p w:rsidR="008C2C6B" w:rsidRDefault="004A2AF4">
            <w:r>
              <w:rPr>
                <w:rFonts w:ascii="Calibri" w:eastAsia="Calibri" w:hAnsi="Calibri" w:cs="Calibri"/>
                <w:sz w:val="18"/>
                <w:szCs w:val="18"/>
              </w:rPr>
              <w:t>address</w:t>
            </w:r>
          </w:p>
        </w:tc>
        <w:tc>
          <w:tcPr>
            <w:tcW w:w="1040" w:type="dxa"/>
            <w:shd w:val="clear" w:color="auto" w:fill="DEEAF1"/>
          </w:tcPr>
          <w:p w:rsidR="008C2C6B" w:rsidRDefault="004A2AF4">
            <w:r>
              <w:rPr>
                <w:rFonts w:ascii="Calibri" w:eastAsia="Calibri" w:hAnsi="Calibri" w:cs="Calibri"/>
                <w:sz w:val="18"/>
                <w:szCs w:val="18"/>
              </w:rPr>
              <w:t>answer</w:t>
            </w:r>
          </w:p>
        </w:tc>
        <w:tc>
          <w:tcPr>
            <w:tcW w:w="1040" w:type="dxa"/>
            <w:shd w:val="clear" w:color="auto" w:fill="DEEAF1"/>
          </w:tcPr>
          <w:p w:rsidR="008C2C6B" w:rsidRDefault="004A2AF4">
            <w:r>
              <w:rPr>
                <w:rFonts w:ascii="Calibri" w:eastAsia="Calibri" w:hAnsi="Calibri" w:cs="Calibri"/>
                <w:sz w:val="18"/>
                <w:szCs w:val="18"/>
              </w:rPr>
              <w:t>appear</w:t>
            </w:r>
          </w:p>
        </w:tc>
        <w:tc>
          <w:tcPr>
            <w:tcW w:w="1040" w:type="dxa"/>
            <w:shd w:val="clear" w:color="auto" w:fill="DEEAF1"/>
          </w:tcPr>
          <w:p w:rsidR="008C2C6B" w:rsidRDefault="004A2AF4">
            <w:r>
              <w:rPr>
                <w:rFonts w:ascii="Calibri" w:eastAsia="Calibri" w:hAnsi="Calibri" w:cs="Calibri"/>
                <w:sz w:val="18"/>
                <w:szCs w:val="18"/>
              </w:rPr>
              <w:t>arrive</w:t>
            </w:r>
          </w:p>
        </w:tc>
        <w:tc>
          <w:tcPr>
            <w:tcW w:w="1040" w:type="dxa"/>
            <w:shd w:val="clear" w:color="auto" w:fill="DEEAF1"/>
          </w:tcPr>
          <w:p w:rsidR="008C2C6B" w:rsidRDefault="004A2AF4">
            <w:r>
              <w:rPr>
                <w:rFonts w:ascii="Calibri" w:eastAsia="Calibri" w:hAnsi="Calibri" w:cs="Calibri"/>
                <w:sz w:val="18"/>
                <w:szCs w:val="18"/>
              </w:rPr>
              <w:t>believe</w:t>
            </w:r>
          </w:p>
        </w:tc>
        <w:tc>
          <w:tcPr>
            <w:tcW w:w="1040" w:type="dxa"/>
            <w:shd w:val="clear" w:color="auto" w:fill="DEEAF1"/>
          </w:tcPr>
          <w:p w:rsidR="008C2C6B" w:rsidRDefault="004A2AF4">
            <w:r>
              <w:rPr>
                <w:rFonts w:ascii="Calibri" w:eastAsia="Calibri" w:hAnsi="Calibri" w:cs="Calibri"/>
                <w:sz w:val="18"/>
                <w:szCs w:val="18"/>
              </w:rPr>
              <w:t>bicycle</w:t>
            </w:r>
          </w:p>
        </w:tc>
        <w:tc>
          <w:tcPr>
            <w:tcW w:w="1040" w:type="dxa"/>
            <w:shd w:val="clear" w:color="auto" w:fill="DEEAF1"/>
          </w:tcPr>
          <w:p w:rsidR="008C2C6B" w:rsidRDefault="004A2AF4">
            <w:r>
              <w:rPr>
                <w:rFonts w:ascii="Calibri" w:eastAsia="Calibri" w:hAnsi="Calibri" w:cs="Calibri"/>
                <w:sz w:val="18"/>
                <w:szCs w:val="18"/>
              </w:rPr>
              <w:t>breath</w:t>
            </w:r>
          </w:p>
        </w:tc>
      </w:tr>
      <w:tr w:rsidR="008C2C6B">
        <w:tc>
          <w:tcPr>
            <w:tcW w:w="1040" w:type="dxa"/>
            <w:shd w:val="clear" w:color="auto" w:fill="FFFFFF"/>
          </w:tcPr>
          <w:p w:rsidR="008C2C6B" w:rsidRDefault="004A2AF4">
            <w:r>
              <w:rPr>
                <w:rFonts w:ascii="Calibri" w:eastAsia="Calibri" w:hAnsi="Calibri" w:cs="Calibri"/>
                <w:sz w:val="18"/>
                <w:szCs w:val="18"/>
              </w:rPr>
              <w:t>breathe</w:t>
            </w:r>
          </w:p>
        </w:tc>
        <w:tc>
          <w:tcPr>
            <w:tcW w:w="1040" w:type="dxa"/>
            <w:shd w:val="clear" w:color="auto" w:fill="FFFFFF"/>
          </w:tcPr>
          <w:p w:rsidR="008C2C6B" w:rsidRDefault="004A2AF4">
            <w:r>
              <w:rPr>
                <w:rFonts w:ascii="Calibri" w:eastAsia="Calibri" w:hAnsi="Calibri" w:cs="Calibri"/>
                <w:sz w:val="18"/>
                <w:szCs w:val="18"/>
              </w:rPr>
              <w:t>build</w:t>
            </w:r>
          </w:p>
        </w:tc>
        <w:tc>
          <w:tcPr>
            <w:tcW w:w="1040" w:type="dxa"/>
            <w:shd w:val="clear" w:color="auto" w:fill="FFFFFF"/>
          </w:tcPr>
          <w:p w:rsidR="008C2C6B" w:rsidRDefault="004A2AF4">
            <w:r>
              <w:rPr>
                <w:rFonts w:ascii="Calibri" w:eastAsia="Calibri" w:hAnsi="Calibri" w:cs="Calibri"/>
                <w:sz w:val="18"/>
                <w:szCs w:val="18"/>
              </w:rPr>
              <w:t>busy/business</w:t>
            </w:r>
          </w:p>
        </w:tc>
        <w:tc>
          <w:tcPr>
            <w:tcW w:w="1040" w:type="dxa"/>
            <w:shd w:val="clear" w:color="auto" w:fill="FFFFFF"/>
          </w:tcPr>
          <w:p w:rsidR="008C2C6B" w:rsidRDefault="004A2AF4">
            <w:r>
              <w:rPr>
                <w:rFonts w:ascii="Calibri" w:eastAsia="Calibri" w:hAnsi="Calibri" w:cs="Calibri"/>
                <w:sz w:val="18"/>
                <w:szCs w:val="18"/>
              </w:rPr>
              <w:t>calendar</w:t>
            </w:r>
          </w:p>
        </w:tc>
        <w:tc>
          <w:tcPr>
            <w:tcW w:w="1040" w:type="dxa"/>
            <w:shd w:val="clear" w:color="auto" w:fill="FFFFFF"/>
          </w:tcPr>
          <w:p w:rsidR="008C2C6B" w:rsidRDefault="004A2AF4">
            <w:r>
              <w:rPr>
                <w:rFonts w:ascii="Calibri" w:eastAsia="Calibri" w:hAnsi="Calibri" w:cs="Calibri"/>
                <w:sz w:val="18"/>
                <w:szCs w:val="18"/>
              </w:rPr>
              <w:t>caught</w:t>
            </w:r>
          </w:p>
        </w:tc>
        <w:tc>
          <w:tcPr>
            <w:tcW w:w="1040" w:type="dxa"/>
            <w:shd w:val="clear" w:color="auto" w:fill="FFFFFF"/>
          </w:tcPr>
          <w:p w:rsidR="008C2C6B" w:rsidRDefault="004A2AF4">
            <w:r>
              <w:rPr>
                <w:rFonts w:ascii="Calibri" w:eastAsia="Calibri" w:hAnsi="Calibri" w:cs="Calibri"/>
                <w:sz w:val="18"/>
                <w:szCs w:val="18"/>
              </w:rPr>
              <w:t>centre</w:t>
            </w:r>
          </w:p>
        </w:tc>
        <w:tc>
          <w:tcPr>
            <w:tcW w:w="1040" w:type="dxa"/>
            <w:shd w:val="clear" w:color="auto" w:fill="FFFFFF"/>
          </w:tcPr>
          <w:p w:rsidR="008C2C6B" w:rsidRDefault="004A2AF4">
            <w:r>
              <w:rPr>
                <w:rFonts w:ascii="Calibri" w:eastAsia="Calibri" w:hAnsi="Calibri" w:cs="Calibri"/>
                <w:sz w:val="18"/>
                <w:szCs w:val="18"/>
              </w:rPr>
              <w:t>century</w:t>
            </w:r>
          </w:p>
        </w:tc>
        <w:tc>
          <w:tcPr>
            <w:tcW w:w="1040" w:type="dxa"/>
            <w:shd w:val="clear" w:color="auto" w:fill="FFFFFF"/>
          </w:tcPr>
          <w:p w:rsidR="008C2C6B" w:rsidRDefault="004A2AF4">
            <w:r>
              <w:rPr>
                <w:rFonts w:ascii="Calibri" w:eastAsia="Calibri" w:hAnsi="Calibri" w:cs="Calibri"/>
                <w:sz w:val="18"/>
                <w:szCs w:val="18"/>
              </w:rPr>
              <w:t>certain</w:t>
            </w:r>
          </w:p>
        </w:tc>
        <w:tc>
          <w:tcPr>
            <w:tcW w:w="1040" w:type="dxa"/>
            <w:shd w:val="clear" w:color="auto" w:fill="FFFFFF"/>
          </w:tcPr>
          <w:p w:rsidR="008C2C6B" w:rsidRDefault="004A2AF4">
            <w:r>
              <w:rPr>
                <w:rFonts w:ascii="Calibri" w:eastAsia="Calibri" w:hAnsi="Calibri" w:cs="Calibri"/>
                <w:sz w:val="18"/>
                <w:szCs w:val="18"/>
              </w:rPr>
              <w:t>circle</w:t>
            </w:r>
          </w:p>
        </w:tc>
      </w:tr>
      <w:tr w:rsidR="008C2C6B">
        <w:tc>
          <w:tcPr>
            <w:tcW w:w="1040" w:type="dxa"/>
            <w:shd w:val="clear" w:color="auto" w:fill="DEEAF1"/>
          </w:tcPr>
          <w:p w:rsidR="008C2C6B" w:rsidRDefault="004A2AF4">
            <w:r>
              <w:rPr>
                <w:rFonts w:ascii="Calibri" w:eastAsia="Calibri" w:hAnsi="Calibri" w:cs="Calibri"/>
                <w:sz w:val="18"/>
                <w:szCs w:val="18"/>
              </w:rPr>
              <w:t>complete</w:t>
            </w:r>
          </w:p>
        </w:tc>
        <w:tc>
          <w:tcPr>
            <w:tcW w:w="1040" w:type="dxa"/>
            <w:shd w:val="clear" w:color="auto" w:fill="DEEAF1"/>
          </w:tcPr>
          <w:p w:rsidR="008C2C6B" w:rsidRDefault="004A2AF4">
            <w:r>
              <w:rPr>
                <w:rFonts w:ascii="Calibri" w:eastAsia="Calibri" w:hAnsi="Calibri" w:cs="Calibri"/>
                <w:sz w:val="18"/>
                <w:szCs w:val="18"/>
              </w:rPr>
              <w:t>consider</w:t>
            </w:r>
          </w:p>
        </w:tc>
        <w:tc>
          <w:tcPr>
            <w:tcW w:w="1040" w:type="dxa"/>
            <w:shd w:val="clear" w:color="auto" w:fill="DEEAF1"/>
          </w:tcPr>
          <w:p w:rsidR="008C2C6B" w:rsidRDefault="004A2AF4">
            <w:r>
              <w:rPr>
                <w:rFonts w:ascii="Calibri" w:eastAsia="Calibri" w:hAnsi="Calibri" w:cs="Calibri"/>
                <w:sz w:val="18"/>
                <w:szCs w:val="18"/>
              </w:rPr>
              <w:t>continue</w:t>
            </w:r>
          </w:p>
        </w:tc>
        <w:tc>
          <w:tcPr>
            <w:tcW w:w="1040" w:type="dxa"/>
            <w:shd w:val="clear" w:color="auto" w:fill="DEEAF1"/>
          </w:tcPr>
          <w:p w:rsidR="008C2C6B" w:rsidRDefault="004A2AF4">
            <w:r>
              <w:rPr>
                <w:rFonts w:ascii="Calibri" w:eastAsia="Calibri" w:hAnsi="Calibri" w:cs="Calibri"/>
                <w:sz w:val="18"/>
                <w:szCs w:val="18"/>
              </w:rPr>
              <w:t>decide</w:t>
            </w:r>
          </w:p>
        </w:tc>
        <w:tc>
          <w:tcPr>
            <w:tcW w:w="1040" w:type="dxa"/>
            <w:shd w:val="clear" w:color="auto" w:fill="DEEAF1"/>
          </w:tcPr>
          <w:p w:rsidR="008C2C6B" w:rsidRDefault="004A2AF4">
            <w:r>
              <w:rPr>
                <w:rFonts w:ascii="Calibri" w:eastAsia="Calibri" w:hAnsi="Calibri" w:cs="Calibri"/>
                <w:sz w:val="18"/>
                <w:szCs w:val="18"/>
              </w:rPr>
              <w:t>describe</w:t>
            </w:r>
          </w:p>
        </w:tc>
        <w:tc>
          <w:tcPr>
            <w:tcW w:w="1040" w:type="dxa"/>
            <w:shd w:val="clear" w:color="auto" w:fill="DEEAF1"/>
          </w:tcPr>
          <w:p w:rsidR="008C2C6B" w:rsidRDefault="004A2AF4">
            <w:r>
              <w:rPr>
                <w:rFonts w:ascii="Calibri" w:eastAsia="Calibri" w:hAnsi="Calibri" w:cs="Calibri"/>
                <w:sz w:val="18"/>
                <w:szCs w:val="18"/>
              </w:rPr>
              <w:t>different</w:t>
            </w:r>
          </w:p>
        </w:tc>
        <w:tc>
          <w:tcPr>
            <w:tcW w:w="1040" w:type="dxa"/>
            <w:shd w:val="clear" w:color="auto" w:fill="DEEAF1"/>
          </w:tcPr>
          <w:p w:rsidR="008C2C6B" w:rsidRDefault="004A2AF4">
            <w:r>
              <w:rPr>
                <w:rFonts w:ascii="Calibri" w:eastAsia="Calibri" w:hAnsi="Calibri" w:cs="Calibri"/>
                <w:sz w:val="18"/>
                <w:szCs w:val="18"/>
              </w:rPr>
              <w:t>difficult</w:t>
            </w:r>
          </w:p>
        </w:tc>
        <w:tc>
          <w:tcPr>
            <w:tcW w:w="1040" w:type="dxa"/>
            <w:shd w:val="clear" w:color="auto" w:fill="DEEAF1"/>
          </w:tcPr>
          <w:p w:rsidR="008C2C6B" w:rsidRDefault="004A2AF4">
            <w:r>
              <w:rPr>
                <w:rFonts w:ascii="Calibri" w:eastAsia="Calibri" w:hAnsi="Calibri" w:cs="Calibri"/>
                <w:sz w:val="18"/>
                <w:szCs w:val="18"/>
              </w:rPr>
              <w:t>disappear</w:t>
            </w:r>
          </w:p>
        </w:tc>
        <w:tc>
          <w:tcPr>
            <w:tcW w:w="1040" w:type="dxa"/>
            <w:shd w:val="clear" w:color="auto" w:fill="DEEAF1"/>
          </w:tcPr>
          <w:p w:rsidR="008C2C6B" w:rsidRDefault="004A2AF4">
            <w:r>
              <w:rPr>
                <w:rFonts w:ascii="Calibri" w:eastAsia="Calibri" w:hAnsi="Calibri" w:cs="Calibri"/>
                <w:sz w:val="18"/>
                <w:szCs w:val="18"/>
              </w:rPr>
              <w:t>early</w:t>
            </w:r>
          </w:p>
        </w:tc>
      </w:tr>
      <w:tr w:rsidR="008C2C6B">
        <w:tc>
          <w:tcPr>
            <w:tcW w:w="1040" w:type="dxa"/>
            <w:shd w:val="clear" w:color="auto" w:fill="FFFFFF"/>
          </w:tcPr>
          <w:p w:rsidR="008C2C6B" w:rsidRDefault="004A2AF4">
            <w:r>
              <w:rPr>
                <w:rFonts w:ascii="Calibri" w:eastAsia="Calibri" w:hAnsi="Calibri" w:cs="Calibri"/>
                <w:sz w:val="18"/>
                <w:szCs w:val="18"/>
              </w:rPr>
              <w:t>earth</w:t>
            </w:r>
          </w:p>
        </w:tc>
        <w:tc>
          <w:tcPr>
            <w:tcW w:w="1040" w:type="dxa"/>
            <w:shd w:val="clear" w:color="auto" w:fill="FFFFFF"/>
          </w:tcPr>
          <w:p w:rsidR="008C2C6B" w:rsidRDefault="004A2AF4">
            <w:r>
              <w:rPr>
                <w:rFonts w:ascii="Calibri" w:eastAsia="Calibri" w:hAnsi="Calibri" w:cs="Calibri"/>
                <w:sz w:val="18"/>
                <w:szCs w:val="18"/>
              </w:rPr>
              <w:t>eight/eighth</w:t>
            </w:r>
          </w:p>
        </w:tc>
        <w:tc>
          <w:tcPr>
            <w:tcW w:w="1040" w:type="dxa"/>
            <w:shd w:val="clear" w:color="auto" w:fill="FFFFFF"/>
          </w:tcPr>
          <w:p w:rsidR="008C2C6B" w:rsidRDefault="004A2AF4">
            <w:r>
              <w:rPr>
                <w:rFonts w:ascii="Calibri" w:eastAsia="Calibri" w:hAnsi="Calibri" w:cs="Calibri"/>
                <w:sz w:val="18"/>
                <w:szCs w:val="18"/>
              </w:rPr>
              <w:t>enough</w:t>
            </w:r>
          </w:p>
        </w:tc>
        <w:tc>
          <w:tcPr>
            <w:tcW w:w="1040" w:type="dxa"/>
            <w:shd w:val="clear" w:color="auto" w:fill="FFFFFF"/>
          </w:tcPr>
          <w:p w:rsidR="008C2C6B" w:rsidRDefault="004A2AF4">
            <w:r>
              <w:rPr>
                <w:rFonts w:ascii="Calibri" w:eastAsia="Calibri" w:hAnsi="Calibri" w:cs="Calibri"/>
                <w:sz w:val="18"/>
                <w:szCs w:val="18"/>
              </w:rPr>
              <w:t>exercise</w:t>
            </w:r>
          </w:p>
        </w:tc>
        <w:tc>
          <w:tcPr>
            <w:tcW w:w="1040" w:type="dxa"/>
            <w:shd w:val="clear" w:color="auto" w:fill="FFFFFF"/>
          </w:tcPr>
          <w:p w:rsidR="008C2C6B" w:rsidRDefault="004A2AF4">
            <w:r>
              <w:rPr>
                <w:rFonts w:ascii="Calibri" w:eastAsia="Calibri" w:hAnsi="Calibri" w:cs="Calibri"/>
                <w:sz w:val="18"/>
                <w:szCs w:val="18"/>
              </w:rPr>
              <w:t>experience</w:t>
            </w:r>
          </w:p>
        </w:tc>
        <w:tc>
          <w:tcPr>
            <w:tcW w:w="1040" w:type="dxa"/>
            <w:shd w:val="clear" w:color="auto" w:fill="FFFFFF"/>
          </w:tcPr>
          <w:p w:rsidR="008C2C6B" w:rsidRDefault="004A2AF4">
            <w:r>
              <w:rPr>
                <w:rFonts w:ascii="Calibri" w:eastAsia="Calibri" w:hAnsi="Calibri" w:cs="Calibri"/>
                <w:sz w:val="18"/>
                <w:szCs w:val="18"/>
              </w:rPr>
              <w:t>experiment</w:t>
            </w:r>
          </w:p>
        </w:tc>
        <w:tc>
          <w:tcPr>
            <w:tcW w:w="1040" w:type="dxa"/>
            <w:shd w:val="clear" w:color="auto" w:fill="FFFFFF"/>
          </w:tcPr>
          <w:p w:rsidR="008C2C6B" w:rsidRDefault="004A2AF4">
            <w:r>
              <w:rPr>
                <w:rFonts w:ascii="Calibri" w:eastAsia="Calibri" w:hAnsi="Calibri" w:cs="Calibri"/>
                <w:sz w:val="18"/>
                <w:szCs w:val="18"/>
              </w:rPr>
              <w:t>extreme</w:t>
            </w:r>
          </w:p>
        </w:tc>
        <w:tc>
          <w:tcPr>
            <w:tcW w:w="1040" w:type="dxa"/>
            <w:shd w:val="clear" w:color="auto" w:fill="FFFFFF"/>
          </w:tcPr>
          <w:p w:rsidR="008C2C6B" w:rsidRDefault="004A2AF4">
            <w:r>
              <w:rPr>
                <w:rFonts w:ascii="Calibri" w:eastAsia="Calibri" w:hAnsi="Calibri" w:cs="Calibri"/>
                <w:sz w:val="18"/>
                <w:szCs w:val="18"/>
              </w:rPr>
              <w:t>famous</w:t>
            </w:r>
          </w:p>
        </w:tc>
        <w:tc>
          <w:tcPr>
            <w:tcW w:w="1040" w:type="dxa"/>
            <w:shd w:val="clear" w:color="auto" w:fill="FFFFFF"/>
          </w:tcPr>
          <w:p w:rsidR="008C2C6B" w:rsidRDefault="004A2AF4">
            <w:r>
              <w:rPr>
                <w:rFonts w:ascii="Calibri" w:eastAsia="Calibri" w:hAnsi="Calibri" w:cs="Calibri"/>
                <w:sz w:val="18"/>
                <w:szCs w:val="18"/>
              </w:rPr>
              <w:t>favourite</w:t>
            </w:r>
          </w:p>
        </w:tc>
      </w:tr>
      <w:tr w:rsidR="008C2C6B">
        <w:tc>
          <w:tcPr>
            <w:tcW w:w="1040" w:type="dxa"/>
            <w:shd w:val="clear" w:color="auto" w:fill="DEEAF1"/>
          </w:tcPr>
          <w:p w:rsidR="008C2C6B" w:rsidRDefault="004A2AF4">
            <w:r>
              <w:rPr>
                <w:rFonts w:ascii="Calibri" w:eastAsia="Calibri" w:hAnsi="Calibri" w:cs="Calibri"/>
                <w:sz w:val="18"/>
                <w:szCs w:val="18"/>
              </w:rPr>
              <w:t>February</w:t>
            </w:r>
          </w:p>
        </w:tc>
        <w:tc>
          <w:tcPr>
            <w:tcW w:w="1040" w:type="dxa"/>
            <w:shd w:val="clear" w:color="auto" w:fill="DEEAF1"/>
          </w:tcPr>
          <w:p w:rsidR="008C2C6B" w:rsidRDefault="004A2AF4">
            <w:r>
              <w:rPr>
                <w:rFonts w:ascii="Calibri" w:eastAsia="Calibri" w:hAnsi="Calibri" w:cs="Calibri"/>
                <w:sz w:val="18"/>
                <w:szCs w:val="18"/>
              </w:rPr>
              <w:t>forward(s)</w:t>
            </w:r>
          </w:p>
        </w:tc>
        <w:tc>
          <w:tcPr>
            <w:tcW w:w="1040" w:type="dxa"/>
            <w:shd w:val="clear" w:color="auto" w:fill="DEEAF1"/>
          </w:tcPr>
          <w:p w:rsidR="008C2C6B" w:rsidRDefault="004A2AF4">
            <w:r>
              <w:rPr>
                <w:rFonts w:ascii="Calibri" w:eastAsia="Calibri" w:hAnsi="Calibri" w:cs="Calibri"/>
                <w:sz w:val="18"/>
                <w:szCs w:val="18"/>
              </w:rPr>
              <w:t>fruit</w:t>
            </w:r>
          </w:p>
        </w:tc>
        <w:tc>
          <w:tcPr>
            <w:tcW w:w="1040" w:type="dxa"/>
            <w:shd w:val="clear" w:color="auto" w:fill="DEEAF1"/>
          </w:tcPr>
          <w:p w:rsidR="008C2C6B" w:rsidRDefault="004A2AF4">
            <w:r>
              <w:rPr>
                <w:rFonts w:ascii="Calibri" w:eastAsia="Calibri" w:hAnsi="Calibri" w:cs="Calibri"/>
                <w:sz w:val="18"/>
                <w:szCs w:val="18"/>
              </w:rPr>
              <w:t>grammar</w:t>
            </w:r>
          </w:p>
        </w:tc>
        <w:tc>
          <w:tcPr>
            <w:tcW w:w="1040" w:type="dxa"/>
            <w:shd w:val="clear" w:color="auto" w:fill="DEEAF1"/>
          </w:tcPr>
          <w:p w:rsidR="008C2C6B" w:rsidRDefault="004A2AF4">
            <w:r>
              <w:rPr>
                <w:rFonts w:ascii="Calibri" w:eastAsia="Calibri" w:hAnsi="Calibri" w:cs="Calibri"/>
                <w:sz w:val="18"/>
                <w:szCs w:val="18"/>
              </w:rPr>
              <w:t>group</w:t>
            </w:r>
          </w:p>
        </w:tc>
        <w:tc>
          <w:tcPr>
            <w:tcW w:w="1040" w:type="dxa"/>
            <w:shd w:val="clear" w:color="auto" w:fill="DEEAF1"/>
          </w:tcPr>
          <w:p w:rsidR="008C2C6B" w:rsidRDefault="004A2AF4">
            <w:r>
              <w:rPr>
                <w:rFonts w:ascii="Calibri" w:eastAsia="Calibri" w:hAnsi="Calibri" w:cs="Calibri"/>
                <w:sz w:val="18"/>
                <w:szCs w:val="18"/>
              </w:rPr>
              <w:t>guard</w:t>
            </w:r>
          </w:p>
        </w:tc>
        <w:tc>
          <w:tcPr>
            <w:tcW w:w="1040" w:type="dxa"/>
            <w:shd w:val="clear" w:color="auto" w:fill="DEEAF1"/>
          </w:tcPr>
          <w:p w:rsidR="008C2C6B" w:rsidRDefault="004A2AF4">
            <w:r>
              <w:rPr>
                <w:rFonts w:ascii="Calibri" w:eastAsia="Calibri" w:hAnsi="Calibri" w:cs="Calibri"/>
                <w:sz w:val="18"/>
                <w:szCs w:val="18"/>
              </w:rPr>
              <w:t>guide</w:t>
            </w:r>
          </w:p>
        </w:tc>
        <w:tc>
          <w:tcPr>
            <w:tcW w:w="1040" w:type="dxa"/>
            <w:shd w:val="clear" w:color="auto" w:fill="DEEAF1"/>
          </w:tcPr>
          <w:p w:rsidR="008C2C6B" w:rsidRDefault="004A2AF4">
            <w:r>
              <w:rPr>
                <w:rFonts w:ascii="Calibri" w:eastAsia="Calibri" w:hAnsi="Calibri" w:cs="Calibri"/>
                <w:sz w:val="18"/>
                <w:szCs w:val="18"/>
              </w:rPr>
              <w:t>heard</w:t>
            </w:r>
          </w:p>
        </w:tc>
        <w:tc>
          <w:tcPr>
            <w:tcW w:w="1040" w:type="dxa"/>
            <w:shd w:val="clear" w:color="auto" w:fill="DEEAF1"/>
          </w:tcPr>
          <w:p w:rsidR="008C2C6B" w:rsidRDefault="004A2AF4">
            <w:r>
              <w:rPr>
                <w:rFonts w:ascii="Calibri" w:eastAsia="Calibri" w:hAnsi="Calibri" w:cs="Calibri"/>
                <w:sz w:val="18"/>
                <w:szCs w:val="18"/>
              </w:rPr>
              <w:t>heart</w:t>
            </w:r>
          </w:p>
        </w:tc>
      </w:tr>
      <w:tr w:rsidR="008C2C6B">
        <w:tc>
          <w:tcPr>
            <w:tcW w:w="1040" w:type="dxa"/>
            <w:shd w:val="clear" w:color="auto" w:fill="FFFFFF"/>
          </w:tcPr>
          <w:p w:rsidR="008C2C6B" w:rsidRDefault="004A2AF4">
            <w:r>
              <w:rPr>
                <w:rFonts w:ascii="Calibri" w:eastAsia="Calibri" w:hAnsi="Calibri" w:cs="Calibri"/>
                <w:sz w:val="18"/>
                <w:szCs w:val="18"/>
              </w:rPr>
              <w:t>height</w:t>
            </w:r>
          </w:p>
        </w:tc>
        <w:tc>
          <w:tcPr>
            <w:tcW w:w="1040" w:type="dxa"/>
            <w:shd w:val="clear" w:color="auto" w:fill="FFFFFF"/>
          </w:tcPr>
          <w:p w:rsidR="008C2C6B" w:rsidRDefault="004A2AF4">
            <w:r>
              <w:rPr>
                <w:rFonts w:ascii="Calibri" w:eastAsia="Calibri" w:hAnsi="Calibri" w:cs="Calibri"/>
                <w:sz w:val="18"/>
                <w:szCs w:val="18"/>
              </w:rPr>
              <w:t>history</w:t>
            </w:r>
          </w:p>
        </w:tc>
        <w:tc>
          <w:tcPr>
            <w:tcW w:w="1040" w:type="dxa"/>
            <w:shd w:val="clear" w:color="auto" w:fill="FFFFFF"/>
          </w:tcPr>
          <w:p w:rsidR="008C2C6B" w:rsidRDefault="004A2AF4">
            <w:r>
              <w:rPr>
                <w:rFonts w:ascii="Calibri" w:eastAsia="Calibri" w:hAnsi="Calibri" w:cs="Calibri"/>
                <w:sz w:val="18"/>
                <w:szCs w:val="18"/>
              </w:rPr>
              <w:t>imagine</w:t>
            </w:r>
          </w:p>
        </w:tc>
        <w:tc>
          <w:tcPr>
            <w:tcW w:w="1040" w:type="dxa"/>
            <w:shd w:val="clear" w:color="auto" w:fill="FFFFFF"/>
          </w:tcPr>
          <w:p w:rsidR="008C2C6B" w:rsidRDefault="004A2AF4">
            <w:r>
              <w:rPr>
                <w:rFonts w:ascii="Calibri" w:eastAsia="Calibri" w:hAnsi="Calibri" w:cs="Calibri"/>
                <w:sz w:val="18"/>
                <w:szCs w:val="18"/>
              </w:rPr>
              <w:t>increase</w:t>
            </w:r>
          </w:p>
        </w:tc>
        <w:tc>
          <w:tcPr>
            <w:tcW w:w="1040" w:type="dxa"/>
            <w:shd w:val="clear" w:color="auto" w:fill="FFFFFF"/>
          </w:tcPr>
          <w:p w:rsidR="008C2C6B" w:rsidRDefault="004A2AF4">
            <w:r>
              <w:rPr>
                <w:rFonts w:ascii="Calibri" w:eastAsia="Calibri" w:hAnsi="Calibri" w:cs="Calibri"/>
                <w:sz w:val="18"/>
                <w:szCs w:val="18"/>
              </w:rPr>
              <w:t>important</w:t>
            </w:r>
          </w:p>
        </w:tc>
        <w:tc>
          <w:tcPr>
            <w:tcW w:w="1040" w:type="dxa"/>
            <w:shd w:val="clear" w:color="auto" w:fill="FFFFFF"/>
          </w:tcPr>
          <w:p w:rsidR="008C2C6B" w:rsidRDefault="004A2AF4">
            <w:r>
              <w:rPr>
                <w:rFonts w:ascii="Calibri" w:eastAsia="Calibri" w:hAnsi="Calibri" w:cs="Calibri"/>
                <w:sz w:val="18"/>
                <w:szCs w:val="18"/>
              </w:rPr>
              <w:t>interest</w:t>
            </w:r>
          </w:p>
        </w:tc>
        <w:tc>
          <w:tcPr>
            <w:tcW w:w="1040" w:type="dxa"/>
            <w:shd w:val="clear" w:color="auto" w:fill="FFFFFF"/>
          </w:tcPr>
          <w:p w:rsidR="008C2C6B" w:rsidRDefault="004A2AF4">
            <w:r>
              <w:rPr>
                <w:rFonts w:ascii="Calibri" w:eastAsia="Calibri" w:hAnsi="Calibri" w:cs="Calibri"/>
                <w:sz w:val="18"/>
                <w:szCs w:val="18"/>
              </w:rPr>
              <w:t>island</w:t>
            </w:r>
          </w:p>
        </w:tc>
        <w:tc>
          <w:tcPr>
            <w:tcW w:w="1040" w:type="dxa"/>
            <w:shd w:val="clear" w:color="auto" w:fill="FFFFFF"/>
          </w:tcPr>
          <w:p w:rsidR="008C2C6B" w:rsidRDefault="004A2AF4">
            <w:r>
              <w:rPr>
                <w:rFonts w:ascii="Calibri" w:eastAsia="Calibri" w:hAnsi="Calibri" w:cs="Calibri"/>
                <w:sz w:val="18"/>
                <w:szCs w:val="18"/>
              </w:rPr>
              <w:t>knowledge</w:t>
            </w:r>
          </w:p>
        </w:tc>
        <w:tc>
          <w:tcPr>
            <w:tcW w:w="1040" w:type="dxa"/>
            <w:shd w:val="clear" w:color="auto" w:fill="FFFFFF"/>
          </w:tcPr>
          <w:p w:rsidR="008C2C6B" w:rsidRDefault="004A2AF4">
            <w:r>
              <w:rPr>
                <w:rFonts w:ascii="Calibri" w:eastAsia="Calibri" w:hAnsi="Calibri" w:cs="Calibri"/>
                <w:sz w:val="18"/>
                <w:szCs w:val="18"/>
              </w:rPr>
              <w:t>learn</w:t>
            </w:r>
          </w:p>
        </w:tc>
      </w:tr>
      <w:tr w:rsidR="008C2C6B">
        <w:tc>
          <w:tcPr>
            <w:tcW w:w="1040" w:type="dxa"/>
            <w:shd w:val="clear" w:color="auto" w:fill="DEEAF1"/>
          </w:tcPr>
          <w:p w:rsidR="008C2C6B" w:rsidRDefault="004A2AF4">
            <w:r>
              <w:rPr>
                <w:rFonts w:ascii="Calibri" w:eastAsia="Calibri" w:hAnsi="Calibri" w:cs="Calibri"/>
                <w:sz w:val="18"/>
                <w:szCs w:val="18"/>
              </w:rPr>
              <w:t>length</w:t>
            </w:r>
          </w:p>
        </w:tc>
        <w:tc>
          <w:tcPr>
            <w:tcW w:w="1040" w:type="dxa"/>
            <w:shd w:val="clear" w:color="auto" w:fill="DEEAF1"/>
          </w:tcPr>
          <w:p w:rsidR="008C2C6B" w:rsidRDefault="004A2AF4">
            <w:r>
              <w:rPr>
                <w:rFonts w:ascii="Calibri" w:eastAsia="Calibri" w:hAnsi="Calibri" w:cs="Calibri"/>
                <w:sz w:val="18"/>
                <w:szCs w:val="18"/>
              </w:rPr>
              <w:t>library</w:t>
            </w:r>
          </w:p>
        </w:tc>
        <w:tc>
          <w:tcPr>
            <w:tcW w:w="1040" w:type="dxa"/>
            <w:shd w:val="clear" w:color="auto" w:fill="DEEAF1"/>
          </w:tcPr>
          <w:p w:rsidR="008C2C6B" w:rsidRDefault="004A2AF4">
            <w:r>
              <w:rPr>
                <w:rFonts w:ascii="Calibri" w:eastAsia="Calibri" w:hAnsi="Calibri" w:cs="Calibri"/>
                <w:sz w:val="18"/>
                <w:szCs w:val="18"/>
              </w:rPr>
              <w:t>material</w:t>
            </w:r>
          </w:p>
        </w:tc>
        <w:tc>
          <w:tcPr>
            <w:tcW w:w="1040" w:type="dxa"/>
            <w:shd w:val="clear" w:color="auto" w:fill="DEEAF1"/>
          </w:tcPr>
          <w:p w:rsidR="008C2C6B" w:rsidRDefault="004A2AF4">
            <w:r>
              <w:rPr>
                <w:rFonts w:ascii="Calibri" w:eastAsia="Calibri" w:hAnsi="Calibri" w:cs="Calibri"/>
                <w:sz w:val="18"/>
                <w:szCs w:val="18"/>
              </w:rPr>
              <w:t>medicine</w:t>
            </w:r>
          </w:p>
        </w:tc>
        <w:tc>
          <w:tcPr>
            <w:tcW w:w="1040" w:type="dxa"/>
            <w:shd w:val="clear" w:color="auto" w:fill="DEEAF1"/>
          </w:tcPr>
          <w:p w:rsidR="008C2C6B" w:rsidRDefault="004A2AF4">
            <w:r>
              <w:rPr>
                <w:rFonts w:ascii="Calibri" w:eastAsia="Calibri" w:hAnsi="Calibri" w:cs="Calibri"/>
                <w:sz w:val="18"/>
                <w:szCs w:val="18"/>
              </w:rPr>
              <w:t>mention</w:t>
            </w:r>
          </w:p>
        </w:tc>
        <w:tc>
          <w:tcPr>
            <w:tcW w:w="1040" w:type="dxa"/>
            <w:shd w:val="clear" w:color="auto" w:fill="DEEAF1"/>
          </w:tcPr>
          <w:p w:rsidR="008C2C6B" w:rsidRDefault="004A2AF4">
            <w:r>
              <w:rPr>
                <w:rFonts w:ascii="Calibri" w:eastAsia="Calibri" w:hAnsi="Calibri" w:cs="Calibri"/>
                <w:sz w:val="18"/>
                <w:szCs w:val="18"/>
              </w:rPr>
              <w:t>minute</w:t>
            </w:r>
          </w:p>
        </w:tc>
        <w:tc>
          <w:tcPr>
            <w:tcW w:w="1040" w:type="dxa"/>
            <w:shd w:val="clear" w:color="auto" w:fill="DEEAF1"/>
          </w:tcPr>
          <w:p w:rsidR="008C2C6B" w:rsidRDefault="004A2AF4">
            <w:r>
              <w:rPr>
                <w:rFonts w:ascii="Calibri" w:eastAsia="Calibri" w:hAnsi="Calibri" w:cs="Calibri"/>
                <w:sz w:val="18"/>
                <w:szCs w:val="18"/>
              </w:rPr>
              <w:t>natural</w:t>
            </w:r>
          </w:p>
        </w:tc>
        <w:tc>
          <w:tcPr>
            <w:tcW w:w="1040" w:type="dxa"/>
            <w:shd w:val="clear" w:color="auto" w:fill="DEEAF1"/>
          </w:tcPr>
          <w:p w:rsidR="008C2C6B" w:rsidRDefault="004A2AF4">
            <w:r>
              <w:rPr>
                <w:rFonts w:ascii="Calibri" w:eastAsia="Calibri" w:hAnsi="Calibri" w:cs="Calibri"/>
                <w:sz w:val="18"/>
                <w:szCs w:val="18"/>
              </w:rPr>
              <w:t>naughty</w:t>
            </w:r>
          </w:p>
        </w:tc>
        <w:tc>
          <w:tcPr>
            <w:tcW w:w="1040" w:type="dxa"/>
            <w:shd w:val="clear" w:color="auto" w:fill="DEEAF1"/>
          </w:tcPr>
          <w:p w:rsidR="008C2C6B" w:rsidRDefault="004A2AF4">
            <w:r>
              <w:rPr>
                <w:rFonts w:ascii="Calibri" w:eastAsia="Calibri" w:hAnsi="Calibri" w:cs="Calibri"/>
                <w:sz w:val="18"/>
                <w:szCs w:val="18"/>
              </w:rPr>
              <w:t>notice</w:t>
            </w:r>
          </w:p>
        </w:tc>
      </w:tr>
      <w:tr w:rsidR="008C2C6B">
        <w:tc>
          <w:tcPr>
            <w:tcW w:w="1040" w:type="dxa"/>
            <w:shd w:val="clear" w:color="auto" w:fill="FFFFFF"/>
          </w:tcPr>
          <w:p w:rsidR="008C2C6B" w:rsidRDefault="004A2AF4">
            <w:r>
              <w:rPr>
                <w:rFonts w:ascii="Calibri" w:eastAsia="Calibri" w:hAnsi="Calibri" w:cs="Calibri"/>
                <w:sz w:val="18"/>
                <w:szCs w:val="18"/>
              </w:rPr>
              <w:t>occasion(ally)</w:t>
            </w:r>
          </w:p>
        </w:tc>
        <w:tc>
          <w:tcPr>
            <w:tcW w:w="1040" w:type="dxa"/>
            <w:shd w:val="clear" w:color="auto" w:fill="FFFFFF"/>
          </w:tcPr>
          <w:p w:rsidR="008C2C6B" w:rsidRDefault="004A2AF4">
            <w:r>
              <w:rPr>
                <w:rFonts w:ascii="Calibri" w:eastAsia="Calibri" w:hAnsi="Calibri" w:cs="Calibri"/>
                <w:sz w:val="18"/>
                <w:szCs w:val="18"/>
              </w:rPr>
              <w:t>often</w:t>
            </w:r>
          </w:p>
        </w:tc>
        <w:tc>
          <w:tcPr>
            <w:tcW w:w="1040" w:type="dxa"/>
            <w:shd w:val="clear" w:color="auto" w:fill="FFFFFF"/>
          </w:tcPr>
          <w:p w:rsidR="008C2C6B" w:rsidRDefault="004A2AF4">
            <w:r>
              <w:rPr>
                <w:rFonts w:ascii="Calibri" w:eastAsia="Calibri" w:hAnsi="Calibri" w:cs="Calibri"/>
                <w:sz w:val="18"/>
                <w:szCs w:val="18"/>
              </w:rPr>
              <w:t>opposite</w:t>
            </w:r>
          </w:p>
        </w:tc>
        <w:tc>
          <w:tcPr>
            <w:tcW w:w="1040" w:type="dxa"/>
            <w:shd w:val="clear" w:color="auto" w:fill="FFFFFF"/>
          </w:tcPr>
          <w:p w:rsidR="008C2C6B" w:rsidRDefault="004A2AF4">
            <w:r>
              <w:rPr>
                <w:rFonts w:ascii="Calibri" w:eastAsia="Calibri" w:hAnsi="Calibri" w:cs="Calibri"/>
                <w:sz w:val="18"/>
                <w:szCs w:val="18"/>
              </w:rPr>
              <w:t>ordinary</w:t>
            </w:r>
          </w:p>
        </w:tc>
        <w:tc>
          <w:tcPr>
            <w:tcW w:w="1040" w:type="dxa"/>
            <w:shd w:val="clear" w:color="auto" w:fill="FFFFFF"/>
          </w:tcPr>
          <w:p w:rsidR="008C2C6B" w:rsidRDefault="004A2AF4">
            <w:r>
              <w:rPr>
                <w:rFonts w:ascii="Calibri" w:eastAsia="Calibri" w:hAnsi="Calibri" w:cs="Calibri"/>
                <w:sz w:val="18"/>
                <w:szCs w:val="18"/>
              </w:rPr>
              <w:t>particular</w:t>
            </w:r>
          </w:p>
        </w:tc>
        <w:tc>
          <w:tcPr>
            <w:tcW w:w="1040" w:type="dxa"/>
            <w:shd w:val="clear" w:color="auto" w:fill="FFFFFF"/>
          </w:tcPr>
          <w:p w:rsidR="008C2C6B" w:rsidRDefault="004A2AF4">
            <w:r>
              <w:rPr>
                <w:rFonts w:ascii="Calibri" w:eastAsia="Calibri" w:hAnsi="Calibri" w:cs="Calibri"/>
                <w:sz w:val="18"/>
                <w:szCs w:val="18"/>
              </w:rPr>
              <w:t>peculiar</w:t>
            </w:r>
          </w:p>
        </w:tc>
        <w:tc>
          <w:tcPr>
            <w:tcW w:w="1040" w:type="dxa"/>
            <w:shd w:val="clear" w:color="auto" w:fill="FFFFFF"/>
          </w:tcPr>
          <w:p w:rsidR="008C2C6B" w:rsidRDefault="004A2AF4">
            <w:r>
              <w:rPr>
                <w:rFonts w:ascii="Calibri" w:eastAsia="Calibri" w:hAnsi="Calibri" w:cs="Calibri"/>
                <w:sz w:val="18"/>
                <w:szCs w:val="18"/>
              </w:rPr>
              <w:t>perhaps</w:t>
            </w:r>
          </w:p>
        </w:tc>
        <w:tc>
          <w:tcPr>
            <w:tcW w:w="1040" w:type="dxa"/>
            <w:shd w:val="clear" w:color="auto" w:fill="FFFFFF"/>
          </w:tcPr>
          <w:p w:rsidR="008C2C6B" w:rsidRDefault="004A2AF4">
            <w:r>
              <w:rPr>
                <w:rFonts w:ascii="Calibri" w:eastAsia="Calibri" w:hAnsi="Calibri" w:cs="Calibri"/>
                <w:sz w:val="18"/>
                <w:szCs w:val="18"/>
              </w:rPr>
              <w:t>popular</w:t>
            </w:r>
          </w:p>
        </w:tc>
        <w:tc>
          <w:tcPr>
            <w:tcW w:w="1040" w:type="dxa"/>
            <w:shd w:val="clear" w:color="auto" w:fill="FFFFFF"/>
          </w:tcPr>
          <w:p w:rsidR="008C2C6B" w:rsidRDefault="004A2AF4">
            <w:r>
              <w:rPr>
                <w:rFonts w:ascii="Calibri" w:eastAsia="Calibri" w:hAnsi="Calibri" w:cs="Calibri"/>
                <w:sz w:val="18"/>
                <w:szCs w:val="18"/>
              </w:rPr>
              <w:t>position</w:t>
            </w:r>
          </w:p>
        </w:tc>
      </w:tr>
      <w:tr w:rsidR="008C2C6B">
        <w:tc>
          <w:tcPr>
            <w:tcW w:w="1040" w:type="dxa"/>
            <w:shd w:val="clear" w:color="auto" w:fill="DEEAF1"/>
          </w:tcPr>
          <w:p w:rsidR="008C2C6B" w:rsidRDefault="004A2AF4">
            <w:r>
              <w:rPr>
                <w:rFonts w:ascii="Calibri" w:eastAsia="Calibri" w:hAnsi="Calibri" w:cs="Calibri"/>
                <w:sz w:val="18"/>
                <w:szCs w:val="18"/>
              </w:rPr>
              <w:t>possess(ion)</w:t>
            </w:r>
          </w:p>
        </w:tc>
        <w:tc>
          <w:tcPr>
            <w:tcW w:w="1040" w:type="dxa"/>
            <w:shd w:val="clear" w:color="auto" w:fill="DEEAF1"/>
          </w:tcPr>
          <w:p w:rsidR="008C2C6B" w:rsidRDefault="004A2AF4">
            <w:r>
              <w:rPr>
                <w:rFonts w:ascii="Calibri" w:eastAsia="Calibri" w:hAnsi="Calibri" w:cs="Calibri"/>
                <w:sz w:val="18"/>
                <w:szCs w:val="18"/>
              </w:rPr>
              <w:t>possible</w:t>
            </w:r>
          </w:p>
        </w:tc>
        <w:tc>
          <w:tcPr>
            <w:tcW w:w="1040" w:type="dxa"/>
            <w:shd w:val="clear" w:color="auto" w:fill="DEEAF1"/>
          </w:tcPr>
          <w:p w:rsidR="008C2C6B" w:rsidRDefault="004A2AF4">
            <w:r>
              <w:rPr>
                <w:rFonts w:ascii="Calibri" w:eastAsia="Calibri" w:hAnsi="Calibri" w:cs="Calibri"/>
                <w:sz w:val="18"/>
                <w:szCs w:val="18"/>
              </w:rPr>
              <w:t>potatoes</w:t>
            </w:r>
          </w:p>
        </w:tc>
        <w:tc>
          <w:tcPr>
            <w:tcW w:w="1040" w:type="dxa"/>
            <w:shd w:val="clear" w:color="auto" w:fill="DEEAF1"/>
          </w:tcPr>
          <w:p w:rsidR="008C2C6B" w:rsidRDefault="004A2AF4">
            <w:r>
              <w:rPr>
                <w:rFonts w:ascii="Calibri" w:eastAsia="Calibri" w:hAnsi="Calibri" w:cs="Calibri"/>
                <w:sz w:val="18"/>
                <w:szCs w:val="18"/>
              </w:rPr>
              <w:t>pressure</w:t>
            </w:r>
          </w:p>
        </w:tc>
        <w:tc>
          <w:tcPr>
            <w:tcW w:w="1040" w:type="dxa"/>
            <w:shd w:val="clear" w:color="auto" w:fill="DEEAF1"/>
          </w:tcPr>
          <w:p w:rsidR="008C2C6B" w:rsidRDefault="004A2AF4">
            <w:r>
              <w:rPr>
                <w:rFonts w:ascii="Calibri" w:eastAsia="Calibri" w:hAnsi="Calibri" w:cs="Calibri"/>
                <w:sz w:val="18"/>
                <w:szCs w:val="18"/>
              </w:rPr>
              <w:t>probably</w:t>
            </w:r>
          </w:p>
        </w:tc>
        <w:tc>
          <w:tcPr>
            <w:tcW w:w="1040" w:type="dxa"/>
            <w:shd w:val="clear" w:color="auto" w:fill="DEEAF1"/>
          </w:tcPr>
          <w:p w:rsidR="008C2C6B" w:rsidRDefault="004A2AF4">
            <w:r>
              <w:rPr>
                <w:rFonts w:ascii="Calibri" w:eastAsia="Calibri" w:hAnsi="Calibri" w:cs="Calibri"/>
                <w:sz w:val="18"/>
                <w:szCs w:val="18"/>
              </w:rPr>
              <w:t>promise</w:t>
            </w:r>
          </w:p>
        </w:tc>
        <w:tc>
          <w:tcPr>
            <w:tcW w:w="1040" w:type="dxa"/>
            <w:shd w:val="clear" w:color="auto" w:fill="DEEAF1"/>
          </w:tcPr>
          <w:p w:rsidR="008C2C6B" w:rsidRDefault="004A2AF4">
            <w:r>
              <w:rPr>
                <w:rFonts w:ascii="Calibri" w:eastAsia="Calibri" w:hAnsi="Calibri" w:cs="Calibri"/>
                <w:sz w:val="18"/>
                <w:szCs w:val="18"/>
              </w:rPr>
              <w:t>purpose</w:t>
            </w:r>
          </w:p>
        </w:tc>
        <w:tc>
          <w:tcPr>
            <w:tcW w:w="1040" w:type="dxa"/>
            <w:shd w:val="clear" w:color="auto" w:fill="DEEAF1"/>
          </w:tcPr>
          <w:p w:rsidR="008C2C6B" w:rsidRDefault="004A2AF4">
            <w:r>
              <w:rPr>
                <w:rFonts w:ascii="Calibri" w:eastAsia="Calibri" w:hAnsi="Calibri" w:cs="Calibri"/>
                <w:sz w:val="18"/>
                <w:szCs w:val="18"/>
              </w:rPr>
              <w:t>quarter</w:t>
            </w:r>
          </w:p>
        </w:tc>
        <w:tc>
          <w:tcPr>
            <w:tcW w:w="1040" w:type="dxa"/>
            <w:shd w:val="clear" w:color="auto" w:fill="DEEAF1"/>
          </w:tcPr>
          <w:p w:rsidR="008C2C6B" w:rsidRDefault="004A2AF4">
            <w:r>
              <w:rPr>
                <w:rFonts w:ascii="Calibri" w:eastAsia="Calibri" w:hAnsi="Calibri" w:cs="Calibri"/>
                <w:sz w:val="18"/>
                <w:szCs w:val="18"/>
              </w:rPr>
              <w:t>question</w:t>
            </w:r>
          </w:p>
        </w:tc>
      </w:tr>
      <w:tr w:rsidR="008C2C6B">
        <w:tc>
          <w:tcPr>
            <w:tcW w:w="1040" w:type="dxa"/>
            <w:shd w:val="clear" w:color="auto" w:fill="FFFFFF"/>
          </w:tcPr>
          <w:p w:rsidR="008C2C6B" w:rsidRDefault="004A2AF4">
            <w:r>
              <w:rPr>
                <w:rFonts w:ascii="Calibri" w:eastAsia="Calibri" w:hAnsi="Calibri" w:cs="Calibri"/>
                <w:sz w:val="18"/>
                <w:szCs w:val="18"/>
              </w:rPr>
              <w:t>recent</w:t>
            </w:r>
          </w:p>
        </w:tc>
        <w:tc>
          <w:tcPr>
            <w:tcW w:w="1040" w:type="dxa"/>
            <w:shd w:val="clear" w:color="auto" w:fill="FFFFFF"/>
          </w:tcPr>
          <w:p w:rsidR="008C2C6B" w:rsidRDefault="004A2AF4">
            <w:r>
              <w:rPr>
                <w:rFonts w:ascii="Calibri" w:eastAsia="Calibri" w:hAnsi="Calibri" w:cs="Calibri"/>
                <w:sz w:val="18"/>
                <w:szCs w:val="18"/>
              </w:rPr>
              <w:t>regular</w:t>
            </w:r>
          </w:p>
        </w:tc>
        <w:tc>
          <w:tcPr>
            <w:tcW w:w="1040" w:type="dxa"/>
            <w:shd w:val="clear" w:color="auto" w:fill="FFFFFF"/>
          </w:tcPr>
          <w:p w:rsidR="008C2C6B" w:rsidRDefault="004A2AF4">
            <w:r>
              <w:rPr>
                <w:rFonts w:ascii="Calibri" w:eastAsia="Calibri" w:hAnsi="Calibri" w:cs="Calibri"/>
                <w:sz w:val="18"/>
                <w:szCs w:val="18"/>
              </w:rPr>
              <w:t>reign</w:t>
            </w:r>
          </w:p>
        </w:tc>
        <w:tc>
          <w:tcPr>
            <w:tcW w:w="1040" w:type="dxa"/>
            <w:shd w:val="clear" w:color="auto" w:fill="FFFFFF"/>
          </w:tcPr>
          <w:p w:rsidR="008C2C6B" w:rsidRDefault="004A2AF4">
            <w:r>
              <w:rPr>
                <w:rFonts w:ascii="Calibri" w:eastAsia="Calibri" w:hAnsi="Calibri" w:cs="Calibri"/>
                <w:sz w:val="18"/>
                <w:szCs w:val="18"/>
              </w:rPr>
              <w:t>remember</w:t>
            </w:r>
          </w:p>
        </w:tc>
        <w:tc>
          <w:tcPr>
            <w:tcW w:w="1040" w:type="dxa"/>
            <w:shd w:val="clear" w:color="auto" w:fill="FFFFFF"/>
          </w:tcPr>
          <w:p w:rsidR="008C2C6B" w:rsidRDefault="004A2AF4">
            <w:r>
              <w:rPr>
                <w:rFonts w:ascii="Calibri" w:eastAsia="Calibri" w:hAnsi="Calibri" w:cs="Calibri"/>
                <w:sz w:val="18"/>
                <w:szCs w:val="18"/>
              </w:rPr>
              <w:t>sentence</w:t>
            </w:r>
          </w:p>
        </w:tc>
        <w:tc>
          <w:tcPr>
            <w:tcW w:w="1040" w:type="dxa"/>
            <w:shd w:val="clear" w:color="auto" w:fill="FFFFFF"/>
          </w:tcPr>
          <w:p w:rsidR="008C2C6B" w:rsidRDefault="004A2AF4">
            <w:r>
              <w:rPr>
                <w:rFonts w:ascii="Calibri" w:eastAsia="Calibri" w:hAnsi="Calibri" w:cs="Calibri"/>
                <w:sz w:val="18"/>
                <w:szCs w:val="18"/>
              </w:rPr>
              <w:t>separate</w:t>
            </w:r>
          </w:p>
        </w:tc>
        <w:tc>
          <w:tcPr>
            <w:tcW w:w="1040" w:type="dxa"/>
            <w:shd w:val="clear" w:color="auto" w:fill="FFFFFF"/>
          </w:tcPr>
          <w:p w:rsidR="008C2C6B" w:rsidRDefault="004A2AF4">
            <w:r>
              <w:rPr>
                <w:rFonts w:ascii="Calibri" w:eastAsia="Calibri" w:hAnsi="Calibri" w:cs="Calibri"/>
                <w:sz w:val="18"/>
                <w:szCs w:val="18"/>
              </w:rPr>
              <w:t>special</w:t>
            </w:r>
          </w:p>
        </w:tc>
        <w:tc>
          <w:tcPr>
            <w:tcW w:w="1040" w:type="dxa"/>
            <w:shd w:val="clear" w:color="auto" w:fill="FFFFFF"/>
          </w:tcPr>
          <w:p w:rsidR="008C2C6B" w:rsidRDefault="004A2AF4">
            <w:r>
              <w:rPr>
                <w:rFonts w:ascii="Calibri" w:eastAsia="Calibri" w:hAnsi="Calibri" w:cs="Calibri"/>
                <w:sz w:val="18"/>
                <w:szCs w:val="18"/>
              </w:rPr>
              <w:t>straight</w:t>
            </w:r>
          </w:p>
        </w:tc>
        <w:tc>
          <w:tcPr>
            <w:tcW w:w="1040" w:type="dxa"/>
            <w:shd w:val="clear" w:color="auto" w:fill="FFFFFF"/>
          </w:tcPr>
          <w:p w:rsidR="008C2C6B" w:rsidRDefault="004A2AF4">
            <w:r>
              <w:rPr>
                <w:rFonts w:ascii="Calibri" w:eastAsia="Calibri" w:hAnsi="Calibri" w:cs="Calibri"/>
                <w:sz w:val="18"/>
                <w:szCs w:val="18"/>
              </w:rPr>
              <w:t>strange</w:t>
            </w:r>
          </w:p>
        </w:tc>
      </w:tr>
      <w:tr w:rsidR="008C2C6B">
        <w:tc>
          <w:tcPr>
            <w:tcW w:w="1040" w:type="dxa"/>
            <w:shd w:val="clear" w:color="auto" w:fill="DEEAF1"/>
          </w:tcPr>
          <w:p w:rsidR="008C2C6B" w:rsidRDefault="004A2AF4">
            <w:r>
              <w:rPr>
                <w:rFonts w:ascii="Calibri" w:eastAsia="Calibri" w:hAnsi="Calibri" w:cs="Calibri"/>
                <w:sz w:val="18"/>
                <w:szCs w:val="18"/>
              </w:rPr>
              <w:t>strength</w:t>
            </w:r>
          </w:p>
        </w:tc>
        <w:tc>
          <w:tcPr>
            <w:tcW w:w="1040" w:type="dxa"/>
            <w:shd w:val="clear" w:color="auto" w:fill="DEEAF1"/>
          </w:tcPr>
          <w:p w:rsidR="008C2C6B" w:rsidRDefault="004A2AF4">
            <w:r>
              <w:rPr>
                <w:rFonts w:ascii="Calibri" w:eastAsia="Calibri" w:hAnsi="Calibri" w:cs="Calibri"/>
                <w:sz w:val="18"/>
                <w:szCs w:val="18"/>
              </w:rPr>
              <w:t>suppose</w:t>
            </w:r>
          </w:p>
        </w:tc>
        <w:tc>
          <w:tcPr>
            <w:tcW w:w="1040" w:type="dxa"/>
            <w:shd w:val="clear" w:color="auto" w:fill="DEEAF1"/>
          </w:tcPr>
          <w:p w:rsidR="008C2C6B" w:rsidRDefault="004A2AF4">
            <w:r>
              <w:rPr>
                <w:rFonts w:ascii="Calibri" w:eastAsia="Calibri" w:hAnsi="Calibri" w:cs="Calibri"/>
                <w:sz w:val="18"/>
                <w:szCs w:val="18"/>
              </w:rPr>
              <w:t>surprise</w:t>
            </w:r>
          </w:p>
        </w:tc>
        <w:tc>
          <w:tcPr>
            <w:tcW w:w="1040" w:type="dxa"/>
            <w:shd w:val="clear" w:color="auto" w:fill="DEEAF1"/>
          </w:tcPr>
          <w:p w:rsidR="008C2C6B" w:rsidRDefault="004A2AF4">
            <w:r>
              <w:rPr>
                <w:rFonts w:ascii="Calibri" w:eastAsia="Calibri" w:hAnsi="Calibri" w:cs="Calibri"/>
                <w:sz w:val="18"/>
                <w:szCs w:val="18"/>
              </w:rPr>
              <w:t>therefore</w:t>
            </w:r>
          </w:p>
        </w:tc>
        <w:tc>
          <w:tcPr>
            <w:tcW w:w="1040" w:type="dxa"/>
            <w:shd w:val="clear" w:color="auto" w:fill="DEEAF1"/>
          </w:tcPr>
          <w:p w:rsidR="008C2C6B" w:rsidRDefault="004A2AF4">
            <w:r>
              <w:rPr>
                <w:rFonts w:ascii="Calibri" w:eastAsia="Calibri" w:hAnsi="Calibri" w:cs="Calibri"/>
                <w:sz w:val="18"/>
                <w:szCs w:val="18"/>
              </w:rPr>
              <w:t>though/although</w:t>
            </w:r>
          </w:p>
        </w:tc>
        <w:tc>
          <w:tcPr>
            <w:tcW w:w="1040" w:type="dxa"/>
            <w:shd w:val="clear" w:color="auto" w:fill="DEEAF1"/>
          </w:tcPr>
          <w:p w:rsidR="008C2C6B" w:rsidRDefault="004A2AF4">
            <w:r>
              <w:rPr>
                <w:rFonts w:ascii="Calibri" w:eastAsia="Calibri" w:hAnsi="Calibri" w:cs="Calibri"/>
                <w:sz w:val="18"/>
                <w:szCs w:val="18"/>
              </w:rPr>
              <w:t>thought</w:t>
            </w:r>
          </w:p>
        </w:tc>
        <w:tc>
          <w:tcPr>
            <w:tcW w:w="1040" w:type="dxa"/>
            <w:shd w:val="clear" w:color="auto" w:fill="DEEAF1"/>
          </w:tcPr>
          <w:p w:rsidR="008C2C6B" w:rsidRDefault="004A2AF4">
            <w:r>
              <w:rPr>
                <w:rFonts w:ascii="Calibri" w:eastAsia="Calibri" w:hAnsi="Calibri" w:cs="Calibri"/>
                <w:sz w:val="18"/>
                <w:szCs w:val="18"/>
              </w:rPr>
              <w:t>through</w:t>
            </w:r>
          </w:p>
        </w:tc>
        <w:tc>
          <w:tcPr>
            <w:tcW w:w="1040" w:type="dxa"/>
            <w:shd w:val="clear" w:color="auto" w:fill="DEEAF1"/>
          </w:tcPr>
          <w:p w:rsidR="008C2C6B" w:rsidRDefault="004A2AF4">
            <w:r>
              <w:rPr>
                <w:rFonts w:ascii="Calibri" w:eastAsia="Calibri" w:hAnsi="Calibri" w:cs="Calibri"/>
                <w:sz w:val="18"/>
                <w:szCs w:val="18"/>
              </w:rPr>
              <w:t>various</w:t>
            </w:r>
          </w:p>
        </w:tc>
        <w:tc>
          <w:tcPr>
            <w:tcW w:w="1040" w:type="dxa"/>
            <w:shd w:val="clear" w:color="auto" w:fill="DEEAF1"/>
          </w:tcPr>
          <w:p w:rsidR="008C2C6B" w:rsidRDefault="004A2AF4">
            <w:r>
              <w:rPr>
                <w:rFonts w:ascii="Calibri" w:eastAsia="Calibri" w:hAnsi="Calibri" w:cs="Calibri"/>
                <w:sz w:val="18"/>
                <w:szCs w:val="18"/>
              </w:rPr>
              <w:t>weight</w:t>
            </w:r>
          </w:p>
        </w:tc>
      </w:tr>
      <w:tr w:rsidR="008C2C6B">
        <w:tc>
          <w:tcPr>
            <w:tcW w:w="1040" w:type="dxa"/>
            <w:shd w:val="clear" w:color="auto" w:fill="FFFFFF"/>
          </w:tcPr>
          <w:p w:rsidR="008C2C6B" w:rsidRDefault="004A2AF4">
            <w:r>
              <w:rPr>
                <w:rFonts w:ascii="Calibri" w:eastAsia="Calibri" w:hAnsi="Calibri" w:cs="Calibri"/>
                <w:sz w:val="18"/>
                <w:szCs w:val="18"/>
              </w:rPr>
              <w:t>woman/women</w:t>
            </w:r>
          </w:p>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r>
    </w:tbl>
    <w:p w:rsidR="008C2C6B" w:rsidRDefault="008C2C6B">
      <w:pPr>
        <w:spacing w:before="60" w:after="60"/>
      </w:pPr>
    </w:p>
    <w:p w:rsidR="008C2C6B" w:rsidRDefault="008C2C6B">
      <w:pPr>
        <w:spacing w:before="60" w:after="60"/>
      </w:pPr>
    </w:p>
    <w:p w:rsidR="008C2C6B" w:rsidRDefault="004A2AF4">
      <w:r>
        <w:br w:type="page"/>
      </w:r>
    </w:p>
    <w:p w:rsidR="008C2C6B" w:rsidRDefault="004A2AF4">
      <w:pPr>
        <w:spacing w:before="200" w:after="200"/>
        <w:jc w:val="center"/>
      </w:pPr>
      <w:r>
        <w:rPr>
          <w:rFonts w:ascii="Calibri" w:eastAsia="Calibri" w:hAnsi="Calibri" w:cs="Calibri"/>
          <w:b/>
          <w:bCs/>
          <w:color w:val="1F3864"/>
          <w:sz w:val="28"/>
          <w:szCs w:val="28"/>
        </w:rPr>
        <w:lastRenderedPageBreak/>
        <w:t>Appendix B — Years 5 and 6 Statutory Word List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67"/>
        <w:gridCol w:w="1033"/>
        <w:gridCol w:w="1051"/>
        <w:gridCol w:w="1036"/>
        <w:gridCol w:w="1029"/>
        <w:gridCol w:w="1034"/>
        <w:gridCol w:w="1043"/>
        <w:gridCol w:w="1031"/>
        <w:gridCol w:w="1036"/>
      </w:tblGrid>
      <w:tr w:rsidR="008C2C6B">
        <w:tc>
          <w:tcPr>
            <w:tcW w:w="1040" w:type="dxa"/>
            <w:shd w:val="clear" w:color="auto" w:fill="DEEAF1"/>
          </w:tcPr>
          <w:p w:rsidR="008C2C6B" w:rsidRDefault="004A2AF4">
            <w:r>
              <w:rPr>
                <w:rFonts w:ascii="Calibri" w:eastAsia="Calibri" w:hAnsi="Calibri" w:cs="Calibri"/>
                <w:sz w:val="18"/>
                <w:szCs w:val="18"/>
              </w:rPr>
              <w:t>accommodate</w:t>
            </w:r>
          </w:p>
        </w:tc>
        <w:tc>
          <w:tcPr>
            <w:tcW w:w="1040" w:type="dxa"/>
            <w:shd w:val="clear" w:color="auto" w:fill="DEEAF1"/>
          </w:tcPr>
          <w:p w:rsidR="008C2C6B" w:rsidRDefault="004A2AF4">
            <w:r>
              <w:rPr>
                <w:rFonts w:ascii="Calibri" w:eastAsia="Calibri" w:hAnsi="Calibri" w:cs="Calibri"/>
                <w:sz w:val="18"/>
                <w:szCs w:val="18"/>
              </w:rPr>
              <w:t>accompany</w:t>
            </w:r>
          </w:p>
        </w:tc>
        <w:tc>
          <w:tcPr>
            <w:tcW w:w="1040" w:type="dxa"/>
            <w:shd w:val="clear" w:color="auto" w:fill="DEEAF1"/>
          </w:tcPr>
          <w:p w:rsidR="008C2C6B" w:rsidRDefault="004A2AF4">
            <w:r>
              <w:rPr>
                <w:rFonts w:ascii="Calibri" w:eastAsia="Calibri" w:hAnsi="Calibri" w:cs="Calibri"/>
                <w:sz w:val="18"/>
                <w:szCs w:val="18"/>
              </w:rPr>
              <w:t>according</w:t>
            </w:r>
          </w:p>
        </w:tc>
        <w:tc>
          <w:tcPr>
            <w:tcW w:w="1040" w:type="dxa"/>
            <w:shd w:val="clear" w:color="auto" w:fill="DEEAF1"/>
          </w:tcPr>
          <w:p w:rsidR="008C2C6B" w:rsidRDefault="004A2AF4">
            <w:r>
              <w:rPr>
                <w:rFonts w:ascii="Calibri" w:eastAsia="Calibri" w:hAnsi="Calibri" w:cs="Calibri"/>
                <w:sz w:val="18"/>
                <w:szCs w:val="18"/>
              </w:rPr>
              <w:t>achieve</w:t>
            </w:r>
          </w:p>
        </w:tc>
        <w:tc>
          <w:tcPr>
            <w:tcW w:w="1040" w:type="dxa"/>
            <w:shd w:val="clear" w:color="auto" w:fill="DEEAF1"/>
          </w:tcPr>
          <w:p w:rsidR="008C2C6B" w:rsidRDefault="004A2AF4">
            <w:r>
              <w:rPr>
                <w:rFonts w:ascii="Calibri" w:eastAsia="Calibri" w:hAnsi="Calibri" w:cs="Calibri"/>
                <w:sz w:val="18"/>
                <w:szCs w:val="18"/>
              </w:rPr>
              <w:t>aggressive</w:t>
            </w:r>
          </w:p>
        </w:tc>
        <w:tc>
          <w:tcPr>
            <w:tcW w:w="1040" w:type="dxa"/>
            <w:shd w:val="clear" w:color="auto" w:fill="DEEAF1"/>
          </w:tcPr>
          <w:p w:rsidR="008C2C6B" w:rsidRDefault="004A2AF4">
            <w:r>
              <w:rPr>
                <w:rFonts w:ascii="Calibri" w:eastAsia="Calibri" w:hAnsi="Calibri" w:cs="Calibri"/>
                <w:sz w:val="18"/>
                <w:szCs w:val="18"/>
              </w:rPr>
              <w:t>amateur</w:t>
            </w:r>
          </w:p>
        </w:tc>
        <w:tc>
          <w:tcPr>
            <w:tcW w:w="1040" w:type="dxa"/>
            <w:shd w:val="clear" w:color="auto" w:fill="DEEAF1"/>
          </w:tcPr>
          <w:p w:rsidR="008C2C6B" w:rsidRDefault="004A2AF4">
            <w:r>
              <w:rPr>
                <w:rFonts w:ascii="Calibri" w:eastAsia="Calibri" w:hAnsi="Calibri" w:cs="Calibri"/>
                <w:sz w:val="18"/>
                <w:szCs w:val="18"/>
              </w:rPr>
              <w:t>ancient</w:t>
            </w:r>
          </w:p>
        </w:tc>
        <w:tc>
          <w:tcPr>
            <w:tcW w:w="1040" w:type="dxa"/>
            <w:shd w:val="clear" w:color="auto" w:fill="DEEAF1"/>
          </w:tcPr>
          <w:p w:rsidR="008C2C6B" w:rsidRDefault="004A2AF4">
            <w:r>
              <w:rPr>
                <w:rFonts w:ascii="Calibri" w:eastAsia="Calibri" w:hAnsi="Calibri" w:cs="Calibri"/>
                <w:sz w:val="18"/>
                <w:szCs w:val="18"/>
              </w:rPr>
              <w:t>apparent</w:t>
            </w:r>
          </w:p>
        </w:tc>
        <w:tc>
          <w:tcPr>
            <w:tcW w:w="1040" w:type="dxa"/>
            <w:shd w:val="clear" w:color="auto" w:fill="DEEAF1"/>
          </w:tcPr>
          <w:p w:rsidR="008C2C6B" w:rsidRDefault="004A2AF4">
            <w:r>
              <w:rPr>
                <w:rFonts w:ascii="Calibri" w:eastAsia="Calibri" w:hAnsi="Calibri" w:cs="Calibri"/>
                <w:sz w:val="18"/>
                <w:szCs w:val="18"/>
              </w:rPr>
              <w:t>appreciate</w:t>
            </w:r>
          </w:p>
        </w:tc>
      </w:tr>
      <w:tr w:rsidR="008C2C6B">
        <w:tc>
          <w:tcPr>
            <w:tcW w:w="1040" w:type="dxa"/>
            <w:shd w:val="clear" w:color="auto" w:fill="FFFFFF"/>
          </w:tcPr>
          <w:p w:rsidR="008C2C6B" w:rsidRDefault="004A2AF4">
            <w:r>
              <w:rPr>
                <w:rFonts w:ascii="Calibri" w:eastAsia="Calibri" w:hAnsi="Calibri" w:cs="Calibri"/>
                <w:sz w:val="18"/>
                <w:szCs w:val="18"/>
              </w:rPr>
              <w:t>attached</w:t>
            </w:r>
          </w:p>
        </w:tc>
        <w:tc>
          <w:tcPr>
            <w:tcW w:w="1040" w:type="dxa"/>
            <w:shd w:val="clear" w:color="auto" w:fill="FFFFFF"/>
          </w:tcPr>
          <w:p w:rsidR="008C2C6B" w:rsidRDefault="004A2AF4">
            <w:r>
              <w:rPr>
                <w:rFonts w:ascii="Calibri" w:eastAsia="Calibri" w:hAnsi="Calibri" w:cs="Calibri"/>
                <w:sz w:val="18"/>
                <w:szCs w:val="18"/>
              </w:rPr>
              <w:t>available</w:t>
            </w:r>
          </w:p>
        </w:tc>
        <w:tc>
          <w:tcPr>
            <w:tcW w:w="1040" w:type="dxa"/>
            <w:shd w:val="clear" w:color="auto" w:fill="FFFFFF"/>
          </w:tcPr>
          <w:p w:rsidR="008C2C6B" w:rsidRDefault="004A2AF4">
            <w:r>
              <w:rPr>
                <w:rFonts w:ascii="Calibri" w:eastAsia="Calibri" w:hAnsi="Calibri" w:cs="Calibri"/>
                <w:sz w:val="18"/>
                <w:szCs w:val="18"/>
              </w:rPr>
              <w:t>average</w:t>
            </w:r>
          </w:p>
        </w:tc>
        <w:tc>
          <w:tcPr>
            <w:tcW w:w="1040" w:type="dxa"/>
            <w:shd w:val="clear" w:color="auto" w:fill="FFFFFF"/>
          </w:tcPr>
          <w:p w:rsidR="008C2C6B" w:rsidRDefault="004A2AF4">
            <w:r>
              <w:rPr>
                <w:rFonts w:ascii="Calibri" w:eastAsia="Calibri" w:hAnsi="Calibri" w:cs="Calibri"/>
                <w:sz w:val="18"/>
                <w:szCs w:val="18"/>
              </w:rPr>
              <w:t>awkward</w:t>
            </w:r>
          </w:p>
        </w:tc>
        <w:tc>
          <w:tcPr>
            <w:tcW w:w="1040" w:type="dxa"/>
            <w:shd w:val="clear" w:color="auto" w:fill="FFFFFF"/>
          </w:tcPr>
          <w:p w:rsidR="008C2C6B" w:rsidRDefault="004A2AF4">
            <w:r>
              <w:rPr>
                <w:rFonts w:ascii="Calibri" w:eastAsia="Calibri" w:hAnsi="Calibri" w:cs="Calibri"/>
                <w:sz w:val="18"/>
                <w:szCs w:val="18"/>
              </w:rPr>
              <w:t>bargain</w:t>
            </w:r>
          </w:p>
        </w:tc>
        <w:tc>
          <w:tcPr>
            <w:tcW w:w="1040" w:type="dxa"/>
            <w:shd w:val="clear" w:color="auto" w:fill="FFFFFF"/>
          </w:tcPr>
          <w:p w:rsidR="008C2C6B" w:rsidRDefault="004A2AF4">
            <w:r>
              <w:rPr>
                <w:rFonts w:ascii="Calibri" w:eastAsia="Calibri" w:hAnsi="Calibri" w:cs="Calibri"/>
                <w:sz w:val="18"/>
                <w:szCs w:val="18"/>
              </w:rPr>
              <w:t>bruise</w:t>
            </w:r>
          </w:p>
        </w:tc>
        <w:tc>
          <w:tcPr>
            <w:tcW w:w="1040" w:type="dxa"/>
            <w:shd w:val="clear" w:color="auto" w:fill="FFFFFF"/>
          </w:tcPr>
          <w:p w:rsidR="008C2C6B" w:rsidRDefault="004A2AF4">
            <w:r>
              <w:rPr>
                <w:rFonts w:ascii="Calibri" w:eastAsia="Calibri" w:hAnsi="Calibri" w:cs="Calibri"/>
                <w:sz w:val="18"/>
                <w:szCs w:val="18"/>
              </w:rPr>
              <w:t>category</w:t>
            </w:r>
          </w:p>
        </w:tc>
        <w:tc>
          <w:tcPr>
            <w:tcW w:w="1040" w:type="dxa"/>
            <w:shd w:val="clear" w:color="auto" w:fill="FFFFFF"/>
          </w:tcPr>
          <w:p w:rsidR="008C2C6B" w:rsidRDefault="004A2AF4">
            <w:r>
              <w:rPr>
                <w:rFonts w:ascii="Calibri" w:eastAsia="Calibri" w:hAnsi="Calibri" w:cs="Calibri"/>
                <w:sz w:val="18"/>
                <w:szCs w:val="18"/>
              </w:rPr>
              <w:t>cemetery</w:t>
            </w:r>
          </w:p>
        </w:tc>
        <w:tc>
          <w:tcPr>
            <w:tcW w:w="1040" w:type="dxa"/>
            <w:shd w:val="clear" w:color="auto" w:fill="FFFFFF"/>
          </w:tcPr>
          <w:p w:rsidR="008C2C6B" w:rsidRDefault="004A2AF4">
            <w:r>
              <w:rPr>
                <w:rFonts w:ascii="Calibri" w:eastAsia="Calibri" w:hAnsi="Calibri" w:cs="Calibri"/>
                <w:sz w:val="18"/>
                <w:szCs w:val="18"/>
              </w:rPr>
              <w:t>committee</w:t>
            </w:r>
          </w:p>
        </w:tc>
      </w:tr>
      <w:tr w:rsidR="008C2C6B">
        <w:tc>
          <w:tcPr>
            <w:tcW w:w="1040" w:type="dxa"/>
            <w:shd w:val="clear" w:color="auto" w:fill="DEEAF1"/>
          </w:tcPr>
          <w:p w:rsidR="008C2C6B" w:rsidRDefault="004A2AF4">
            <w:r>
              <w:rPr>
                <w:rFonts w:ascii="Calibri" w:eastAsia="Calibri" w:hAnsi="Calibri" w:cs="Calibri"/>
                <w:sz w:val="18"/>
                <w:szCs w:val="18"/>
              </w:rPr>
              <w:t>communicate</w:t>
            </w:r>
          </w:p>
        </w:tc>
        <w:tc>
          <w:tcPr>
            <w:tcW w:w="1040" w:type="dxa"/>
            <w:shd w:val="clear" w:color="auto" w:fill="DEEAF1"/>
          </w:tcPr>
          <w:p w:rsidR="008C2C6B" w:rsidRDefault="004A2AF4">
            <w:r>
              <w:rPr>
                <w:rFonts w:ascii="Calibri" w:eastAsia="Calibri" w:hAnsi="Calibri" w:cs="Calibri"/>
                <w:sz w:val="18"/>
                <w:szCs w:val="18"/>
              </w:rPr>
              <w:t>community</w:t>
            </w:r>
          </w:p>
        </w:tc>
        <w:tc>
          <w:tcPr>
            <w:tcW w:w="1040" w:type="dxa"/>
            <w:shd w:val="clear" w:color="auto" w:fill="DEEAF1"/>
          </w:tcPr>
          <w:p w:rsidR="008C2C6B" w:rsidRDefault="004A2AF4">
            <w:r>
              <w:rPr>
                <w:rFonts w:ascii="Calibri" w:eastAsia="Calibri" w:hAnsi="Calibri" w:cs="Calibri"/>
                <w:sz w:val="18"/>
                <w:szCs w:val="18"/>
              </w:rPr>
              <w:t>competition</w:t>
            </w:r>
          </w:p>
        </w:tc>
        <w:tc>
          <w:tcPr>
            <w:tcW w:w="1040" w:type="dxa"/>
            <w:shd w:val="clear" w:color="auto" w:fill="DEEAF1"/>
          </w:tcPr>
          <w:p w:rsidR="008C2C6B" w:rsidRDefault="004A2AF4">
            <w:r>
              <w:rPr>
                <w:rFonts w:ascii="Calibri" w:eastAsia="Calibri" w:hAnsi="Calibri" w:cs="Calibri"/>
                <w:sz w:val="18"/>
                <w:szCs w:val="18"/>
              </w:rPr>
              <w:t>conscience</w:t>
            </w:r>
          </w:p>
        </w:tc>
        <w:tc>
          <w:tcPr>
            <w:tcW w:w="1040" w:type="dxa"/>
            <w:shd w:val="clear" w:color="auto" w:fill="DEEAF1"/>
          </w:tcPr>
          <w:p w:rsidR="008C2C6B" w:rsidRDefault="004A2AF4">
            <w:r>
              <w:rPr>
                <w:rFonts w:ascii="Calibri" w:eastAsia="Calibri" w:hAnsi="Calibri" w:cs="Calibri"/>
                <w:sz w:val="18"/>
                <w:szCs w:val="18"/>
              </w:rPr>
              <w:t>conscious</w:t>
            </w:r>
          </w:p>
        </w:tc>
        <w:tc>
          <w:tcPr>
            <w:tcW w:w="1040" w:type="dxa"/>
            <w:shd w:val="clear" w:color="auto" w:fill="DEEAF1"/>
          </w:tcPr>
          <w:p w:rsidR="008C2C6B" w:rsidRDefault="004A2AF4">
            <w:r>
              <w:rPr>
                <w:rFonts w:ascii="Calibri" w:eastAsia="Calibri" w:hAnsi="Calibri" w:cs="Calibri"/>
                <w:sz w:val="18"/>
                <w:szCs w:val="18"/>
              </w:rPr>
              <w:t>controversy</w:t>
            </w:r>
          </w:p>
        </w:tc>
        <w:tc>
          <w:tcPr>
            <w:tcW w:w="1040" w:type="dxa"/>
            <w:shd w:val="clear" w:color="auto" w:fill="DEEAF1"/>
          </w:tcPr>
          <w:p w:rsidR="008C2C6B" w:rsidRDefault="004A2AF4">
            <w:r>
              <w:rPr>
                <w:rFonts w:ascii="Calibri" w:eastAsia="Calibri" w:hAnsi="Calibri" w:cs="Calibri"/>
                <w:sz w:val="18"/>
                <w:szCs w:val="18"/>
              </w:rPr>
              <w:t>convenience</w:t>
            </w:r>
          </w:p>
        </w:tc>
        <w:tc>
          <w:tcPr>
            <w:tcW w:w="1040" w:type="dxa"/>
            <w:shd w:val="clear" w:color="auto" w:fill="DEEAF1"/>
          </w:tcPr>
          <w:p w:rsidR="008C2C6B" w:rsidRDefault="004A2AF4">
            <w:r>
              <w:rPr>
                <w:rFonts w:ascii="Calibri" w:eastAsia="Calibri" w:hAnsi="Calibri" w:cs="Calibri"/>
                <w:sz w:val="18"/>
                <w:szCs w:val="18"/>
              </w:rPr>
              <w:t>correspond</w:t>
            </w:r>
          </w:p>
        </w:tc>
        <w:tc>
          <w:tcPr>
            <w:tcW w:w="1040" w:type="dxa"/>
            <w:shd w:val="clear" w:color="auto" w:fill="DEEAF1"/>
          </w:tcPr>
          <w:p w:rsidR="008C2C6B" w:rsidRDefault="004A2AF4">
            <w:r>
              <w:rPr>
                <w:rFonts w:ascii="Calibri" w:eastAsia="Calibri" w:hAnsi="Calibri" w:cs="Calibri"/>
                <w:sz w:val="18"/>
                <w:szCs w:val="18"/>
              </w:rPr>
              <w:t>criticise</w:t>
            </w:r>
          </w:p>
        </w:tc>
      </w:tr>
      <w:tr w:rsidR="008C2C6B">
        <w:tc>
          <w:tcPr>
            <w:tcW w:w="1040" w:type="dxa"/>
            <w:shd w:val="clear" w:color="auto" w:fill="FFFFFF"/>
          </w:tcPr>
          <w:p w:rsidR="008C2C6B" w:rsidRDefault="004A2AF4">
            <w:r>
              <w:rPr>
                <w:rFonts w:ascii="Calibri" w:eastAsia="Calibri" w:hAnsi="Calibri" w:cs="Calibri"/>
                <w:sz w:val="18"/>
                <w:szCs w:val="18"/>
              </w:rPr>
              <w:t>curiosity</w:t>
            </w:r>
          </w:p>
        </w:tc>
        <w:tc>
          <w:tcPr>
            <w:tcW w:w="1040" w:type="dxa"/>
            <w:shd w:val="clear" w:color="auto" w:fill="FFFFFF"/>
          </w:tcPr>
          <w:p w:rsidR="008C2C6B" w:rsidRDefault="004A2AF4">
            <w:r>
              <w:rPr>
                <w:rFonts w:ascii="Calibri" w:eastAsia="Calibri" w:hAnsi="Calibri" w:cs="Calibri"/>
                <w:sz w:val="18"/>
                <w:szCs w:val="18"/>
              </w:rPr>
              <w:t>definite</w:t>
            </w:r>
          </w:p>
        </w:tc>
        <w:tc>
          <w:tcPr>
            <w:tcW w:w="1040" w:type="dxa"/>
            <w:shd w:val="clear" w:color="auto" w:fill="FFFFFF"/>
          </w:tcPr>
          <w:p w:rsidR="008C2C6B" w:rsidRDefault="004A2AF4">
            <w:r>
              <w:rPr>
                <w:rFonts w:ascii="Calibri" w:eastAsia="Calibri" w:hAnsi="Calibri" w:cs="Calibri"/>
                <w:sz w:val="18"/>
                <w:szCs w:val="18"/>
              </w:rPr>
              <w:t>desperate</w:t>
            </w:r>
          </w:p>
        </w:tc>
        <w:tc>
          <w:tcPr>
            <w:tcW w:w="1040" w:type="dxa"/>
            <w:shd w:val="clear" w:color="auto" w:fill="FFFFFF"/>
          </w:tcPr>
          <w:p w:rsidR="008C2C6B" w:rsidRDefault="004A2AF4">
            <w:r>
              <w:rPr>
                <w:rFonts w:ascii="Calibri" w:eastAsia="Calibri" w:hAnsi="Calibri" w:cs="Calibri"/>
                <w:sz w:val="18"/>
                <w:szCs w:val="18"/>
              </w:rPr>
              <w:t>determined</w:t>
            </w:r>
          </w:p>
        </w:tc>
        <w:tc>
          <w:tcPr>
            <w:tcW w:w="1040" w:type="dxa"/>
            <w:shd w:val="clear" w:color="auto" w:fill="FFFFFF"/>
          </w:tcPr>
          <w:p w:rsidR="008C2C6B" w:rsidRDefault="004A2AF4">
            <w:r>
              <w:rPr>
                <w:rFonts w:ascii="Calibri" w:eastAsia="Calibri" w:hAnsi="Calibri" w:cs="Calibri"/>
                <w:sz w:val="18"/>
                <w:szCs w:val="18"/>
              </w:rPr>
              <w:t>develop</w:t>
            </w:r>
          </w:p>
        </w:tc>
        <w:tc>
          <w:tcPr>
            <w:tcW w:w="1040" w:type="dxa"/>
            <w:shd w:val="clear" w:color="auto" w:fill="FFFFFF"/>
          </w:tcPr>
          <w:p w:rsidR="008C2C6B" w:rsidRDefault="004A2AF4">
            <w:r>
              <w:rPr>
                <w:rFonts w:ascii="Calibri" w:eastAsia="Calibri" w:hAnsi="Calibri" w:cs="Calibri"/>
                <w:sz w:val="18"/>
                <w:szCs w:val="18"/>
              </w:rPr>
              <w:t>dictionary</w:t>
            </w:r>
          </w:p>
        </w:tc>
        <w:tc>
          <w:tcPr>
            <w:tcW w:w="1040" w:type="dxa"/>
            <w:shd w:val="clear" w:color="auto" w:fill="FFFFFF"/>
          </w:tcPr>
          <w:p w:rsidR="008C2C6B" w:rsidRDefault="004A2AF4">
            <w:r>
              <w:rPr>
                <w:rFonts w:ascii="Calibri" w:eastAsia="Calibri" w:hAnsi="Calibri" w:cs="Calibri"/>
                <w:sz w:val="18"/>
                <w:szCs w:val="18"/>
              </w:rPr>
              <w:t>disastrous</w:t>
            </w:r>
          </w:p>
        </w:tc>
        <w:tc>
          <w:tcPr>
            <w:tcW w:w="1040" w:type="dxa"/>
            <w:shd w:val="clear" w:color="auto" w:fill="FFFFFF"/>
          </w:tcPr>
          <w:p w:rsidR="008C2C6B" w:rsidRDefault="004A2AF4">
            <w:r>
              <w:rPr>
                <w:rFonts w:ascii="Calibri" w:eastAsia="Calibri" w:hAnsi="Calibri" w:cs="Calibri"/>
                <w:sz w:val="18"/>
                <w:szCs w:val="18"/>
              </w:rPr>
              <w:t>embarrass</w:t>
            </w:r>
          </w:p>
        </w:tc>
        <w:tc>
          <w:tcPr>
            <w:tcW w:w="1040" w:type="dxa"/>
            <w:shd w:val="clear" w:color="auto" w:fill="FFFFFF"/>
          </w:tcPr>
          <w:p w:rsidR="008C2C6B" w:rsidRDefault="004A2AF4">
            <w:r>
              <w:rPr>
                <w:rFonts w:ascii="Calibri" w:eastAsia="Calibri" w:hAnsi="Calibri" w:cs="Calibri"/>
                <w:sz w:val="18"/>
                <w:szCs w:val="18"/>
              </w:rPr>
              <w:t>environment</w:t>
            </w:r>
          </w:p>
        </w:tc>
      </w:tr>
      <w:tr w:rsidR="008C2C6B">
        <w:tc>
          <w:tcPr>
            <w:tcW w:w="1040" w:type="dxa"/>
            <w:shd w:val="clear" w:color="auto" w:fill="DEEAF1"/>
          </w:tcPr>
          <w:p w:rsidR="008C2C6B" w:rsidRDefault="004A2AF4">
            <w:r>
              <w:rPr>
                <w:rFonts w:ascii="Calibri" w:eastAsia="Calibri" w:hAnsi="Calibri" w:cs="Calibri"/>
                <w:sz w:val="18"/>
                <w:szCs w:val="18"/>
              </w:rPr>
              <w:t>equip</w:t>
            </w:r>
          </w:p>
        </w:tc>
        <w:tc>
          <w:tcPr>
            <w:tcW w:w="1040" w:type="dxa"/>
            <w:shd w:val="clear" w:color="auto" w:fill="DEEAF1"/>
          </w:tcPr>
          <w:p w:rsidR="008C2C6B" w:rsidRDefault="004A2AF4">
            <w:r>
              <w:rPr>
                <w:rFonts w:ascii="Calibri" w:eastAsia="Calibri" w:hAnsi="Calibri" w:cs="Calibri"/>
                <w:sz w:val="18"/>
                <w:szCs w:val="18"/>
              </w:rPr>
              <w:t>especially</w:t>
            </w:r>
          </w:p>
        </w:tc>
        <w:tc>
          <w:tcPr>
            <w:tcW w:w="1040" w:type="dxa"/>
            <w:shd w:val="clear" w:color="auto" w:fill="DEEAF1"/>
          </w:tcPr>
          <w:p w:rsidR="008C2C6B" w:rsidRDefault="004A2AF4">
            <w:r>
              <w:rPr>
                <w:rFonts w:ascii="Calibri" w:eastAsia="Calibri" w:hAnsi="Calibri" w:cs="Calibri"/>
                <w:sz w:val="18"/>
                <w:szCs w:val="18"/>
              </w:rPr>
              <w:t>exaggerate</w:t>
            </w:r>
          </w:p>
        </w:tc>
        <w:tc>
          <w:tcPr>
            <w:tcW w:w="1040" w:type="dxa"/>
            <w:shd w:val="clear" w:color="auto" w:fill="DEEAF1"/>
          </w:tcPr>
          <w:p w:rsidR="008C2C6B" w:rsidRDefault="004A2AF4">
            <w:r>
              <w:rPr>
                <w:rFonts w:ascii="Calibri" w:eastAsia="Calibri" w:hAnsi="Calibri" w:cs="Calibri"/>
                <w:sz w:val="18"/>
                <w:szCs w:val="18"/>
              </w:rPr>
              <w:t>excellent</w:t>
            </w:r>
          </w:p>
        </w:tc>
        <w:tc>
          <w:tcPr>
            <w:tcW w:w="1040" w:type="dxa"/>
            <w:shd w:val="clear" w:color="auto" w:fill="DEEAF1"/>
          </w:tcPr>
          <w:p w:rsidR="008C2C6B" w:rsidRDefault="004A2AF4">
            <w:r>
              <w:rPr>
                <w:rFonts w:ascii="Calibri" w:eastAsia="Calibri" w:hAnsi="Calibri" w:cs="Calibri"/>
                <w:sz w:val="18"/>
                <w:szCs w:val="18"/>
              </w:rPr>
              <w:t>existence</w:t>
            </w:r>
          </w:p>
        </w:tc>
        <w:tc>
          <w:tcPr>
            <w:tcW w:w="1040" w:type="dxa"/>
            <w:shd w:val="clear" w:color="auto" w:fill="DEEAF1"/>
          </w:tcPr>
          <w:p w:rsidR="008C2C6B" w:rsidRDefault="004A2AF4">
            <w:r>
              <w:rPr>
                <w:rFonts w:ascii="Calibri" w:eastAsia="Calibri" w:hAnsi="Calibri" w:cs="Calibri"/>
                <w:sz w:val="18"/>
                <w:szCs w:val="18"/>
              </w:rPr>
              <w:t>explanation</w:t>
            </w:r>
          </w:p>
        </w:tc>
        <w:tc>
          <w:tcPr>
            <w:tcW w:w="1040" w:type="dxa"/>
            <w:shd w:val="clear" w:color="auto" w:fill="DEEAF1"/>
          </w:tcPr>
          <w:p w:rsidR="008C2C6B" w:rsidRDefault="004A2AF4">
            <w:r>
              <w:rPr>
                <w:rFonts w:ascii="Calibri" w:eastAsia="Calibri" w:hAnsi="Calibri" w:cs="Calibri"/>
                <w:sz w:val="18"/>
                <w:szCs w:val="18"/>
              </w:rPr>
              <w:t>familiar</w:t>
            </w:r>
          </w:p>
        </w:tc>
        <w:tc>
          <w:tcPr>
            <w:tcW w:w="1040" w:type="dxa"/>
            <w:shd w:val="clear" w:color="auto" w:fill="DEEAF1"/>
          </w:tcPr>
          <w:p w:rsidR="008C2C6B" w:rsidRDefault="004A2AF4">
            <w:r>
              <w:rPr>
                <w:rFonts w:ascii="Calibri" w:eastAsia="Calibri" w:hAnsi="Calibri" w:cs="Calibri"/>
                <w:sz w:val="18"/>
                <w:szCs w:val="18"/>
              </w:rPr>
              <w:t>foreign</w:t>
            </w:r>
          </w:p>
        </w:tc>
        <w:tc>
          <w:tcPr>
            <w:tcW w:w="1040" w:type="dxa"/>
            <w:shd w:val="clear" w:color="auto" w:fill="DEEAF1"/>
          </w:tcPr>
          <w:p w:rsidR="008C2C6B" w:rsidRDefault="004A2AF4">
            <w:r>
              <w:rPr>
                <w:rFonts w:ascii="Calibri" w:eastAsia="Calibri" w:hAnsi="Calibri" w:cs="Calibri"/>
                <w:sz w:val="18"/>
                <w:szCs w:val="18"/>
              </w:rPr>
              <w:t>forty</w:t>
            </w:r>
          </w:p>
        </w:tc>
      </w:tr>
      <w:tr w:rsidR="008C2C6B">
        <w:tc>
          <w:tcPr>
            <w:tcW w:w="1040" w:type="dxa"/>
            <w:shd w:val="clear" w:color="auto" w:fill="FFFFFF"/>
          </w:tcPr>
          <w:p w:rsidR="008C2C6B" w:rsidRDefault="004A2AF4">
            <w:r>
              <w:rPr>
                <w:rFonts w:ascii="Calibri" w:eastAsia="Calibri" w:hAnsi="Calibri" w:cs="Calibri"/>
                <w:sz w:val="18"/>
                <w:szCs w:val="18"/>
              </w:rPr>
              <w:t>frequently</w:t>
            </w:r>
          </w:p>
        </w:tc>
        <w:tc>
          <w:tcPr>
            <w:tcW w:w="1040" w:type="dxa"/>
            <w:shd w:val="clear" w:color="auto" w:fill="FFFFFF"/>
          </w:tcPr>
          <w:p w:rsidR="008C2C6B" w:rsidRDefault="004A2AF4">
            <w:r>
              <w:rPr>
                <w:rFonts w:ascii="Calibri" w:eastAsia="Calibri" w:hAnsi="Calibri" w:cs="Calibri"/>
                <w:sz w:val="18"/>
                <w:szCs w:val="18"/>
              </w:rPr>
              <w:t>government</w:t>
            </w:r>
          </w:p>
        </w:tc>
        <w:tc>
          <w:tcPr>
            <w:tcW w:w="1040" w:type="dxa"/>
            <w:shd w:val="clear" w:color="auto" w:fill="FFFFFF"/>
          </w:tcPr>
          <w:p w:rsidR="008C2C6B" w:rsidRDefault="004A2AF4">
            <w:r>
              <w:rPr>
                <w:rFonts w:ascii="Calibri" w:eastAsia="Calibri" w:hAnsi="Calibri" w:cs="Calibri"/>
                <w:sz w:val="18"/>
                <w:szCs w:val="18"/>
              </w:rPr>
              <w:t>guarantee</w:t>
            </w:r>
          </w:p>
        </w:tc>
        <w:tc>
          <w:tcPr>
            <w:tcW w:w="1040" w:type="dxa"/>
            <w:shd w:val="clear" w:color="auto" w:fill="FFFFFF"/>
          </w:tcPr>
          <w:p w:rsidR="008C2C6B" w:rsidRDefault="004A2AF4">
            <w:r>
              <w:rPr>
                <w:rFonts w:ascii="Calibri" w:eastAsia="Calibri" w:hAnsi="Calibri" w:cs="Calibri"/>
                <w:sz w:val="18"/>
                <w:szCs w:val="18"/>
              </w:rPr>
              <w:t>harass</w:t>
            </w:r>
          </w:p>
        </w:tc>
        <w:tc>
          <w:tcPr>
            <w:tcW w:w="1040" w:type="dxa"/>
            <w:shd w:val="clear" w:color="auto" w:fill="FFFFFF"/>
          </w:tcPr>
          <w:p w:rsidR="008C2C6B" w:rsidRDefault="004A2AF4">
            <w:r>
              <w:rPr>
                <w:rFonts w:ascii="Calibri" w:eastAsia="Calibri" w:hAnsi="Calibri" w:cs="Calibri"/>
                <w:sz w:val="18"/>
                <w:szCs w:val="18"/>
              </w:rPr>
              <w:t>hindrance</w:t>
            </w:r>
          </w:p>
        </w:tc>
        <w:tc>
          <w:tcPr>
            <w:tcW w:w="1040" w:type="dxa"/>
            <w:shd w:val="clear" w:color="auto" w:fill="FFFFFF"/>
          </w:tcPr>
          <w:p w:rsidR="008C2C6B" w:rsidRDefault="004A2AF4">
            <w:r>
              <w:rPr>
                <w:rFonts w:ascii="Calibri" w:eastAsia="Calibri" w:hAnsi="Calibri" w:cs="Calibri"/>
                <w:sz w:val="18"/>
                <w:szCs w:val="18"/>
              </w:rPr>
              <w:t>identity</w:t>
            </w:r>
          </w:p>
        </w:tc>
        <w:tc>
          <w:tcPr>
            <w:tcW w:w="1040" w:type="dxa"/>
            <w:shd w:val="clear" w:color="auto" w:fill="FFFFFF"/>
          </w:tcPr>
          <w:p w:rsidR="008C2C6B" w:rsidRDefault="004A2AF4">
            <w:r>
              <w:rPr>
                <w:rFonts w:ascii="Calibri" w:eastAsia="Calibri" w:hAnsi="Calibri" w:cs="Calibri"/>
                <w:sz w:val="18"/>
                <w:szCs w:val="18"/>
              </w:rPr>
              <w:t>immediate(</w:t>
            </w:r>
            <w:proofErr w:type="spellStart"/>
            <w:r>
              <w:rPr>
                <w:rFonts w:ascii="Calibri" w:eastAsia="Calibri" w:hAnsi="Calibri" w:cs="Calibri"/>
                <w:sz w:val="18"/>
                <w:szCs w:val="18"/>
              </w:rPr>
              <w:t>ly</w:t>
            </w:r>
            <w:proofErr w:type="spellEnd"/>
            <w:r>
              <w:rPr>
                <w:rFonts w:ascii="Calibri" w:eastAsia="Calibri" w:hAnsi="Calibri" w:cs="Calibri"/>
                <w:sz w:val="18"/>
                <w:szCs w:val="18"/>
              </w:rPr>
              <w:t>)</w:t>
            </w:r>
          </w:p>
        </w:tc>
        <w:tc>
          <w:tcPr>
            <w:tcW w:w="1040" w:type="dxa"/>
            <w:shd w:val="clear" w:color="auto" w:fill="FFFFFF"/>
          </w:tcPr>
          <w:p w:rsidR="008C2C6B" w:rsidRDefault="004A2AF4">
            <w:r>
              <w:rPr>
                <w:rFonts w:ascii="Calibri" w:eastAsia="Calibri" w:hAnsi="Calibri" w:cs="Calibri"/>
                <w:sz w:val="18"/>
                <w:szCs w:val="18"/>
              </w:rPr>
              <w:t>individual</w:t>
            </w:r>
          </w:p>
        </w:tc>
        <w:tc>
          <w:tcPr>
            <w:tcW w:w="1040" w:type="dxa"/>
            <w:shd w:val="clear" w:color="auto" w:fill="FFFFFF"/>
          </w:tcPr>
          <w:p w:rsidR="008C2C6B" w:rsidRDefault="004A2AF4">
            <w:r>
              <w:rPr>
                <w:rFonts w:ascii="Calibri" w:eastAsia="Calibri" w:hAnsi="Calibri" w:cs="Calibri"/>
                <w:sz w:val="18"/>
                <w:szCs w:val="18"/>
              </w:rPr>
              <w:t>interfere</w:t>
            </w:r>
          </w:p>
        </w:tc>
      </w:tr>
      <w:tr w:rsidR="008C2C6B">
        <w:tc>
          <w:tcPr>
            <w:tcW w:w="1040" w:type="dxa"/>
            <w:shd w:val="clear" w:color="auto" w:fill="DEEAF1"/>
          </w:tcPr>
          <w:p w:rsidR="008C2C6B" w:rsidRDefault="004A2AF4">
            <w:r>
              <w:rPr>
                <w:rFonts w:ascii="Calibri" w:eastAsia="Calibri" w:hAnsi="Calibri" w:cs="Calibri"/>
                <w:sz w:val="18"/>
                <w:szCs w:val="18"/>
              </w:rPr>
              <w:t>interrupt</w:t>
            </w:r>
          </w:p>
        </w:tc>
        <w:tc>
          <w:tcPr>
            <w:tcW w:w="1040" w:type="dxa"/>
            <w:shd w:val="clear" w:color="auto" w:fill="DEEAF1"/>
          </w:tcPr>
          <w:p w:rsidR="008C2C6B" w:rsidRDefault="004A2AF4">
            <w:r>
              <w:rPr>
                <w:rFonts w:ascii="Calibri" w:eastAsia="Calibri" w:hAnsi="Calibri" w:cs="Calibri"/>
                <w:sz w:val="18"/>
                <w:szCs w:val="18"/>
              </w:rPr>
              <w:t>language</w:t>
            </w:r>
          </w:p>
        </w:tc>
        <w:tc>
          <w:tcPr>
            <w:tcW w:w="1040" w:type="dxa"/>
            <w:shd w:val="clear" w:color="auto" w:fill="DEEAF1"/>
          </w:tcPr>
          <w:p w:rsidR="008C2C6B" w:rsidRDefault="004A2AF4">
            <w:r>
              <w:rPr>
                <w:rFonts w:ascii="Calibri" w:eastAsia="Calibri" w:hAnsi="Calibri" w:cs="Calibri"/>
                <w:sz w:val="18"/>
                <w:szCs w:val="18"/>
              </w:rPr>
              <w:t>leisure</w:t>
            </w:r>
          </w:p>
        </w:tc>
        <w:tc>
          <w:tcPr>
            <w:tcW w:w="1040" w:type="dxa"/>
            <w:shd w:val="clear" w:color="auto" w:fill="DEEAF1"/>
          </w:tcPr>
          <w:p w:rsidR="008C2C6B" w:rsidRDefault="004A2AF4">
            <w:r>
              <w:rPr>
                <w:rFonts w:ascii="Calibri" w:eastAsia="Calibri" w:hAnsi="Calibri" w:cs="Calibri"/>
                <w:sz w:val="18"/>
                <w:szCs w:val="18"/>
              </w:rPr>
              <w:t>lightning</w:t>
            </w:r>
          </w:p>
        </w:tc>
        <w:tc>
          <w:tcPr>
            <w:tcW w:w="1040" w:type="dxa"/>
            <w:shd w:val="clear" w:color="auto" w:fill="DEEAF1"/>
          </w:tcPr>
          <w:p w:rsidR="008C2C6B" w:rsidRDefault="004A2AF4">
            <w:r>
              <w:rPr>
                <w:rFonts w:ascii="Calibri" w:eastAsia="Calibri" w:hAnsi="Calibri" w:cs="Calibri"/>
                <w:sz w:val="18"/>
                <w:szCs w:val="18"/>
              </w:rPr>
              <w:t>marvellous</w:t>
            </w:r>
          </w:p>
        </w:tc>
        <w:tc>
          <w:tcPr>
            <w:tcW w:w="1040" w:type="dxa"/>
            <w:shd w:val="clear" w:color="auto" w:fill="DEEAF1"/>
          </w:tcPr>
          <w:p w:rsidR="008C2C6B" w:rsidRDefault="004A2AF4">
            <w:r>
              <w:rPr>
                <w:rFonts w:ascii="Calibri" w:eastAsia="Calibri" w:hAnsi="Calibri" w:cs="Calibri"/>
                <w:sz w:val="18"/>
                <w:szCs w:val="18"/>
              </w:rPr>
              <w:t>mischievous</w:t>
            </w:r>
          </w:p>
        </w:tc>
        <w:tc>
          <w:tcPr>
            <w:tcW w:w="1040" w:type="dxa"/>
            <w:shd w:val="clear" w:color="auto" w:fill="DEEAF1"/>
          </w:tcPr>
          <w:p w:rsidR="008C2C6B" w:rsidRDefault="004A2AF4">
            <w:r>
              <w:rPr>
                <w:rFonts w:ascii="Calibri" w:eastAsia="Calibri" w:hAnsi="Calibri" w:cs="Calibri"/>
                <w:sz w:val="18"/>
                <w:szCs w:val="18"/>
              </w:rPr>
              <w:t>muscle</w:t>
            </w:r>
          </w:p>
        </w:tc>
        <w:tc>
          <w:tcPr>
            <w:tcW w:w="1040" w:type="dxa"/>
            <w:shd w:val="clear" w:color="auto" w:fill="DEEAF1"/>
          </w:tcPr>
          <w:p w:rsidR="008C2C6B" w:rsidRDefault="004A2AF4">
            <w:r>
              <w:rPr>
                <w:rFonts w:ascii="Calibri" w:eastAsia="Calibri" w:hAnsi="Calibri" w:cs="Calibri"/>
                <w:sz w:val="18"/>
                <w:szCs w:val="18"/>
              </w:rPr>
              <w:t>necessary</w:t>
            </w:r>
          </w:p>
        </w:tc>
        <w:tc>
          <w:tcPr>
            <w:tcW w:w="1040" w:type="dxa"/>
            <w:shd w:val="clear" w:color="auto" w:fill="DEEAF1"/>
          </w:tcPr>
          <w:p w:rsidR="008C2C6B" w:rsidRDefault="004A2AF4">
            <w:r>
              <w:rPr>
                <w:rFonts w:ascii="Calibri" w:eastAsia="Calibri" w:hAnsi="Calibri" w:cs="Calibri"/>
                <w:sz w:val="18"/>
                <w:szCs w:val="18"/>
              </w:rPr>
              <w:t>neighbour</w:t>
            </w:r>
          </w:p>
        </w:tc>
      </w:tr>
      <w:tr w:rsidR="008C2C6B">
        <w:tc>
          <w:tcPr>
            <w:tcW w:w="1040" w:type="dxa"/>
            <w:shd w:val="clear" w:color="auto" w:fill="FFFFFF"/>
          </w:tcPr>
          <w:p w:rsidR="008C2C6B" w:rsidRDefault="004A2AF4">
            <w:r>
              <w:rPr>
                <w:rFonts w:ascii="Calibri" w:eastAsia="Calibri" w:hAnsi="Calibri" w:cs="Calibri"/>
                <w:sz w:val="18"/>
                <w:szCs w:val="18"/>
              </w:rPr>
              <w:t>nuisance</w:t>
            </w:r>
          </w:p>
        </w:tc>
        <w:tc>
          <w:tcPr>
            <w:tcW w:w="1040" w:type="dxa"/>
            <w:shd w:val="clear" w:color="auto" w:fill="FFFFFF"/>
          </w:tcPr>
          <w:p w:rsidR="008C2C6B" w:rsidRDefault="004A2AF4">
            <w:r>
              <w:rPr>
                <w:rFonts w:ascii="Calibri" w:eastAsia="Calibri" w:hAnsi="Calibri" w:cs="Calibri"/>
                <w:sz w:val="18"/>
                <w:szCs w:val="18"/>
              </w:rPr>
              <w:t>occupy</w:t>
            </w:r>
          </w:p>
        </w:tc>
        <w:tc>
          <w:tcPr>
            <w:tcW w:w="1040" w:type="dxa"/>
            <w:shd w:val="clear" w:color="auto" w:fill="FFFFFF"/>
          </w:tcPr>
          <w:p w:rsidR="008C2C6B" w:rsidRDefault="004A2AF4">
            <w:r>
              <w:rPr>
                <w:rFonts w:ascii="Calibri" w:eastAsia="Calibri" w:hAnsi="Calibri" w:cs="Calibri"/>
                <w:sz w:val="18"/>
                <w:szCs w:val="18"/>
              </w:rPr>
              <w:t>occur</w:t>
            </w:r>
          </w:p>
        </w:tc>
        <w:tc>
          <w:tcPr>
            <w:tcW w:w="1040" w:type="dxa"/>
            <w:shd w:val="clear" w:color="auto" w:fill="FFFFFF"/>
          </w:tcPr>
          <w:p w:rsidR="008C2C6B" w:rsidRDefault="004A2AF4">
            <w:r>
              <w:rPr>
                <w:rFonts w:ascii="Calibri" w:eastAsia="Calibri" w:hAnsi="Calibri" w:cs="Calibri"/>
                <w:sz w:val="18"/>
                <w:szCs w:val="18"/>
              </w:rPr>
              <w:t>opportunity</w:t>
            </w:r>
          </w:p>
        </w:tc>
        <w:tc>
          <w:tcPr>
            <w:tcW w:w="1040" w:type="dxa"/>
            <w:shd w:val="clear" w:color="auto" w:fill="FFFFFF"/>
          </w:tcPr>
          <w:p w:rsidR="008C2C6B" w:rsidRDefault="004A2AF4">
            <w:r>
              <w:rPr>
                <w:rFonts w:ascii="Calibri" w:eastAsia="Calibri" w:hAnsi="Calibri" w:cs="Calibri"/>
                <w:sz w:val="18"/>
                <w:szCs w:val="18"/>
              </w:rPr>
              <w:t>parliament</w:t>
            </w:r>
          </w:p>
        </w:tc>
        <w:tc>
          <w:tcPr>
            <w:tcW w:w="1040" w:type="dxa"/>
            <w:shd w:val="clear" w:color="auto" w:fill="FFFFFF"/>
          </w:tcPr>
          <w:p w:rsidR="008C2C6B" w:rsidRDefault="004A2AF4">
            <w:r>
              <w:rPr>
                <w:rFonts w:ascii="Calibri" w:eastAsia="Calibri" w:hAnsi="Calibri" w:cs="Calibri"/>
                <w:sz w:val="18"/>
                <w:szCs w:val="18"/>
              </w:rPr>
              <w:t>persuade</w:t>
            </w:r>
          </w:p>
        </w:tc>
        <w:tc>
          <w:tcPr>
            <w:tcW w:w="1040" w:type="dxa"/>
            <w:shd w:val="clear" w:color="auto" w:fill="FFFFFF"/>
          </w:tcPr>
          <w:p w:rsidR="008C2C6B" w:rsidRDefault="004A2AF4">
            <w:r>
              <w:rPr>
                <w:rFonts w:ascii="Calibri" w:eastAsia="Calibri" w:hAnsi="Calibri" w:cs="Calibri"/>
                <w:sz w:val="18"/>
                <w:szCs w:val="18"/>
              </w:rPr>
              <w:t>physical</w:t>
            </w:r>
          </w:p>
        </w:tc>
        <w:tc>
          <w:tcPr>
            <w:tcW w:w="1040" w:type="dxa"/>
            <w:shd w:val="clear" w:color="auto" w:fill="FFFFFF"/>
          </w:tcPr>
          <w:p w:rsidR="008C2C6B" w:rsidRDefault="004A2AF4">
            <w:r>
              <w:rPr>
                <w:rFonts w:ascii="Calibri" w:eastAsia="Calibri" w:hAnsi="Calibri" w:cs="Calibri"/>
                <w:sz w:val="18"/>
                <w:szCs w:val="18"/>
              </w:rPr>
              <w:t>prejudice</w:t>
            </w:r>
          </w:p>
        </w:tc>
        <w:tc>
          <w:tcPr>
            <w:tcW w:w="1040" w:type="dxa"/>
            <w:shd w:val="clear" w:color="auto" w:fill="FFFFFF"/>
          </w:tcPr>
          <w:p w:rsidR="008C2C6B" w:rsidRDefault="004A2AF4">
            <w:r>
              <w:rPr>
                <w:rFonts w:ascii="Calibri" w:eastAsia="Calibri" w:hAnsi="Calibri" w:cs="Calibri"/>
                <w:sz w:val="18"/>
                <w:szCs w:val="18"/>
              </w:rPr>
              <w:t>privilege</w:t>
            </w:r>
          </w:p>
        </w:tc>
      </w:tr>
      <w:tr w:rsidR="008C2C6B">
        <w:tc>
          <w:tcPr>
            <w:tcW w:w="1040" w:type="dxa"/>
            <w:shd w:val="clear" w:color="auto" w:fill="DEEAF1"/>
          </w:tcPr>
          <w:p w:rsidR="008C2C6B" w:rsidRDefault="004A2AF4">
            <w:r>
              <w:rPr>
                <w:rFonts w:ascii="Calibri" w:eastAsia="Calibri" w:hAnsi="Calibri" w:cs="Calibri"/>
                <w:sz w:val="18"/>
                <w:szCs w:val="18"/>
              </w:rPr>
              <w:t>profession</w:t>
            </w:r>
          </w:p>
        </w:tc>
        <w:tc>
          <w:tcPr>
            <w:tcW w:w="1040" w:type="dxa"/>
            <w:shd w:val="clear" w:color="auto" w:fill="DEEAF1"/>
          </w:tcPr>
          <w:p w:rsidR="008C2C6B" w:rsidRDefault="004A2AF4">
            <w:r>
              <w:rPr>
                <w:rFonts w:ascii="Calibri" w:eastAsia="Calibri" w:hAnsi="Calibri" w:cs="Calibri"/>
                <w:sz w:val="18"/>
                <w:szCs w:val="18"/>
              </w:rPr>
              <w:t>programme</w:t>
            </w:r>
          </w:p>
        </w:tc>
        <w:tc>
          <w:tcPr>
            <w:tcW w:w="1040" w:type="dxa"/>
            <w:shd w:val="clear" w:color="auto" w:fill="DEEAF1"/>
          </w:tcPr>
          <w:p w:rsidR="008C2C6B" w:rsidRDefault="004A2AF4">
            <w:r>
              <w:rPr>
                <w:rFonts w:ascii="Calibri" w:eastAsia="Calibri" w:hAnsi="Calibri" w:cs="Calibri"/>
                <w:sz w:val="18"/>
                <w:szCs w:val="18"/>
              </w:rPr>
              <w:t>pronunciation</w:t>
            </w:r>
          </w:p>
        </w:tc>
        <w:tc>
          <w:tcPr>
            <w:tcW w:w="1040" w:type="dxa"/>
            <w:shd w:val="clear" w:color="auto" w:fill="DEEAF1"/>
          </w:tcPr>
          <w:p w:rsidR="008C2C6B" w:rsidRDefault="004A2AF4">
            <w:r>
              <w:rPr>
                <w:rFonts w:ascii="Calibri" w:eastAsia="Calibri" w:hAnsi="Calibri" w:cs="Calibri"/>
                <w:sz w:val="18"/>
                <w:szCs w:val="18"/>
              </w:rPr>
              <w:t>queue</w:t>
            </w:r>
          </w:p>
        </w:tc>
        <w:tc>
          <w:tcPr>
            <w:tcW w:w="1040" w:type="dxa"/>
            <w:shd w:val="clear" w:color="auto" w:fill="DEEAF1"/>
          </w:tcPr>
          <w:p w:rsidR="008C2C6B" w:rsidRDefault="004A2AF4">
            <w:r>
              <w:rPr>
                <w:rFonts w:ascii="Calibri" w:eastAsia="Calibri" w:hAnsi="Calibri" w:cs="Calibri"/>
                <w:sz w:val="18"/>
                <w:szCs w:val="18"/>
              </w:rPr>
              <w:t>recognise</w:t>
            </w:r>
          </w:p>
        </w:tc>
        <w:tc>
          <w:tcPr>
            <w:tcW w:w="1040" w:type="dxa"/>
            <w:shd w:val="clear" w:color="auto" w:fill="DEEAF1"/>
          </w:tcPr>
          <w:p w:rsidR="008C2C6B" w:rsidRDefault="004A2AF4">
            <w:r>
              <w:rPr>
                <w:rFonts w:ascii="Calibri" w:eastAsia="Calibri" w:hAnsi="Calibri" w:cs="Calibri"/>
                <w:sz w:val="18"/>
                <w:szCs w:val="18"/>
              </w:rPr>
              <w:t>recommend</w:t>
            </w:r>
          </w:p>
        </w:tc>
        <w:tc>
          <w:tcPr>
            <w:tcW w:w="1040" w:type="dxa"/>
            <w:shd w:val="clear" w:color="auto" w:fill="DEEAF1"/>
          </w:tcPr>
          <w:p w:rsidR="008C2C6B" w:rsidRDefault="004A2AF4">
            <w:r>
              <w:rPr>
                <w:rFonts w:ascii="Calibri" w:eastAsia="Calibri" w:hAnsi="Calibri" w:cs="Calibri"/>
                <w:sz w:val="18"/>
                <w:szCs w:val="18"/>
              </w:rPr>
              <w:t>relevant</w:t>
            </w:r>
          </w:p>
        </w:tc>
        <w:tc>
          <w:tcPr>
            <w:tcW w:w="1040" w:type="dxa"/>
            <w:shd w:val="clear" w:color="auto" w:fill="DEEAF1"/>
          </w:tcPr>
          <w:p w:rsidR="008C2C6B" w:rsidRDefault="004A2AF4">
            <w:r>
              <w:rPr>
                <w:rFonts w:ascii="Calibri" w:eastAsia="Calibri" w:hAnsi="Calibri" w:cs="Calibri"/>
                <w:sz w:val="18"/>
                <w:szCs w:val="18"/>
              </w:rPr>
              <w:t>restaurant</w:t>
            </w:r>
          </w:p>
        </w:tc>
        <w:tc>
          <w:tcPr>
            <w:tcW w:w="1040" w:type="dxa"/>
            <w:shd w:val="clear" w:color="auto" w:fill="DEEAF1"/>
          </w:tcPr>
          <w:p w:rsidR="008C2C6B" w:rsidRDefault="004A2AF4">
            <w:r>
              <w:rPr>
                <w:rFonts w:ascii="Calibri" w:eastAsia="Calibri" w:hAnsi="Calibri" w:cs="Calibri"/>
                <w:sz w:val="18"/>
                <w:szCs w:val="18"/>
              </w:rPr>
              <w:t>rhyme</w:t>
            </w:r>
          </w:p>
        </w:tc>
      </w:tr>
      <w:tr w:rsidR="008C2C6B">
        <w:tc>
          <w:tcPr>
            <w:tcW w:w="1040" w:type="dxa"/>
            <w:shd w:val="clear" w:color="auto" w:fill="FFFFFF"/>
          </w:tcPr>
          <w:p w:rsidR="008C2C6B" w:rsidRDefault="004A2AF4">
            <w:r>
              <w:rPr>
                <w:rFonts w:ascii="Calibri" w:eastAsia="Calibri" w:hAnsi="Calibri" w:cs="Calibri"/>
                <w:sz w:val="18"/>
                <w:szCs w:val="18"/>
              </w:rPr>
              <w:t>rhythm</w:t>
            </w:r>
          </w:p>
        </w:tc>
        <w:tc>
          <w:tcPr>
            <w:tcW w:w="1040" w:type="dxa"/>
            <w:shd w:val="clear" w:color="auto" w:fill="FFFFFF"/>
          </w:tcPr>
          <w:p w:rsidR="008C2C6B" w:rsidRDefault="004A2AF4">
            <w:r>
              <w:rPr>
                <w:rFonts w:ascii="Calibri" w:eastAsia="Calibri" w:hAnsi="Calibri" w:cs="Calibri"/>
                <w:sz w:val="18"/>
                <w:szCs w:val="18"/>
              </w:rPr>
              <w:t>sacrifice</w:t>
            </w:r>
          </w:p>
        </w:tc>
        <w:tc>
          <w:tcPr>
            <w:tcW w:w="1040" w:type="dxa"/>
            <w:shd w:val="clear" w:color="auto" w:fill="FFFFFF"/>
          </w:tcPr>
          <w:p w:rsidR="008C2C6B" w:rsidRDefault="004A2AF4">
            <w:r>
              <w:rPr>
                <w:rFonts w:ascii="Calibri" w:eastAsia="Calibri" w:hAnsi="Calibri" w:cs="Calibri"/>
                <w:sz w:val="18"/>
                <w:szCs w:val="18"/>
              </w:rPr>
              <w:t>secretary</w:t>
            </w:r>
          </w:p>
        </w:tc>
        <w:tc>
          <w:tcPr>
            <w:tcW w:w="1040" w:type="dxa"/>
            <w:shd w:val="clear" w:color="auto" w:fill="FFFFFF"/>
          </w:tcPr>
          <w:p w:rsidR="008C2C6B" w:rsidRDefault="004A2AF4">
            <w:r>
              <w:rPr>
                <w:rFonts w:ascii="Calibri" w:eastAsia="Calibri" w:hAnsi="Calibri" w:cs="Calibri"/>
                <w:sz w:val="18"/>
                <w:szCs w:val="18"/>
              </w:rPr>
              <w:t>shoulder</w:t>
            </w:r>
          </w:p>
        </w:tc>
        <w:tc>
          <w:tcPr>
            <w:tcW w:w="1040" w:type="dxa"/>
            <w:shd w:val="clear" w:color="auto" w:fill="FFFFFF"/>
          </w:tcPr>
          <w:p w:rsidR="008C2C6B" w:rsidRDefault="004A2AF4">
            <w:r>
              <w:rPr>
                <w:rFonts w:ascii="Calibri" w:eastAsia="Calibri" w:hAnsi="Calibri" w:cs="Calibri"/>
                <w:sz w:val="18"/>
                <w:szCs w:val="18"/>
              </w:rPr>
              <w:t>signature</w:t>
            </w:r>
          </w:p>
        </w:tc>
        <w:tc>
          <w:tcPr>
            <w:tcW w:w="1040" w:type="dxa"/>
            <w:shd w:val="clear" w:color="auto" w:fill="FFFFFF"/>
          </w:tcPr>
          <w:p w:rsidR="008C2C6B" w:rsidRDefault="004A2AF4">
            <w:r>
              <w:rPr>
                <w:rFonts w:ascii="Calibri" w:eastAsia="Calibri" w:hAnsi="Calibri" w:cs="Calibri"/>
                <w:sz w:val="18"/>
                <w:szCs w:val="18"/>
              </w:rPr>
              <w:t>sincere(</w:t>
            </w:r>
            <w:proofErr w:type="spellStart"/>
            <w:r>
              <w:rPr>
                <w:rFonts w:ascii="Calibri" w:eastAsia="Calibri" w:hAnsi="Calibri" w:cs="Calibri"/>
                <w:sz w:val="18"/>
                <w:szCs w:val="18"/>
              </w:rPr>
              <w:t>ly</w:t>
            </w:r>
            <w:proofErr w:type="spellEnd"/>
            <w:r>
              <w:rPr>
                <w:rFonts w:ascii="Calibri" w:eastAsia="Calibri" w:hAnsi="Calibri" w:cs="Calibri"/>
                <w:sz w:val="18"/>
                <w:szCs w:val="18"/>
              </w:rPr>
              <w:t>)</w:t>
            </w:r>
          </w:p>
        </w:tc>
        <w:tc>
          <w:tcPr>
            <w:tcW w:w="1040" w:type="dxa"/>
            <w:shd w:val="clear" w:color="auto" w:fill="FFFFFF"/>
          </w:tcPr>
          <w:p w:rsidR="008C2C6B" w:rsidRDefault="004A2AF4">
            <w:r>
              <w:rPr>
                <w:rFonts w:ascii="Calibri" w:eastAsia="Calibri" w:hAnsi="Calibri" w:cs="Calibri"/>
                <w:sz w:val="18"/>
                <w:szCs w:val="18"/>
              </w:rPr>
              <w:t>soldier</w:t>
            </w:r>
          </w:p>
        </w:tc>
        <w:tc>
          <w:tcPr>
            <w:tcW w:w="1040" w:type="dxa"/>
            <w:shd w:val="clear" w:color="auto" w:fill="FFFFFF"/>
          </w:tcPr>
          <w:p w:rsidR="008C2C6B" w:rsidRDefault="004A2AF4">
            <w:r>
              <w:rPr>
                <w:rFonts w:ascii="Calibri" w:eastAsia="Calibri" w:hAnsi="Calibri" w:cs="Calibri"/>
                <w:sz w:val="18"/>
                <w:szCs w:val="18"/>
              </w:rPr>
              <w:t>stomach</w:t>
            </w:r>
          </w:p>
        </w:tc>
        <w:tc>
          <w:tcPr>
            <w:tcW w:w="1040" w:type="dxa"/>
            <w:shd w:val="clear" w:color="auto" w:fill="FFFFFF"/>
          </w:tcPr>
          <w:p w:rsidR="008C2C6B" w:rsidRDefault="004A2AF4">
            <w:r>
              <w:rPr>
                <w:rFonts w:ascii="Calibri" w:eastAsia="Calibri" w:hAnsi="Calibri" w:cs="Calibri"/>
                <w:sz w:val="18"/>
                <w:szCs w:val="18"/>
              </w:rPr>
              <w:t>sufficient</w:t>
            </w:r>
          </w:p>
        </w:tc>
      </w:tr>
      <w:tr w:rsidR="008C2C6B">
        <w:tc>
          <w:tcPr>
            <w:tcW w:w="1040" w:type="dxa"/>
            <w:shd w:val="clear" w:color="auto" w:fill="DEEAF1"/>
          </w:tcPr>
          <w:p w:rsidR="008C2C6B" w:rsidRDefault="004A2AF4">
            <w:r>
              <w:rPr>
                <w:rFonts w:ascii="Calibri" w:eastAsia="Calibri" w:hAnsi="Calibri" w:cs="Calibri"/>
                <w:sz w:val="18"/>
                <w:szCs w:val="18"/>
              </w:rPr>
              <w:t>suggest</w:t>
            </w:r>
          </w:p>
        </w:tc>
        <w:tc>
          <w:tcPr>
            <w:tcW w:w="1040" w:type="dxa"/>
            <w:shd w:val="clear" w:color="auto" w:fill="DEEAF1"/>
          </w:tcPr>
          <w:p w:rsidR="008C2C6B" w:rsidRDefault="004A2AF4">
            <w:r>
              <w:rPr>
                <w:rFonts w:ascii="Calibri" w:eastAsia="Calibri" w:hAnsi="Calibri" w:cs="Calibri"/>
                <w:sz w:val="18"/>
                <w:szCs w:val="18"/>
              </w:rPr>
              <w:t>symbol</w:t>
            </w:r>
          </w:p>
        </w:tc>
        <w:tc>
          <w:tcPr>
            <w:tcW w:w="1040" w:type="dxa"/>
            <w:shd w:val="clear" w:color="auto" w:fill="DEEAF1"/>
          </w:tcPr>
          <w:p w:rsidR="008C2C6B" w:rsidRDefault="004A2AF4">
            <w:r>
              <w:rPr>
                <w:rFonts w:ascii="Calibri" w:eastAsia="Calibri" w:hAnsi="Calibri" w:cs="Calibri"/>
                <w:sz w:val="18"/>
                <w:szCs w:val="18"/>
              </w:rPr>
              <w:t>system</w:t>
            </w:r>
          </w:p>
        </w:tc>
        <w:tc>
          <w:tcPr>
            <w:tcW w:w="1040" w:type="dxa"/>
            <w:shd w:val="clear" w:color="auto" w:fill="DEEAF1"/>
          </w:tcPr>
          <w:p w:rsidR="008C2C6B" w:rsidRDefault="004A2AF4">
            <w:r>
              <w:rPr>
                <w:rFonts w:ascii="Calibri" w:eastAsia="Calibri" w:hAnsi="Calibri" w:cs="Calibri"/>
                <w:sz w:val="18"/>
                <w:szCs w:val="18"/>
              </w:rPr>
              <w:t>temperature</w:t>
            </w:r>
          </w:p>
        </w:tc>
        <w:tc>
          <w:tcPr>
            <w:tcW w:w="1040" w:type="dxa"/>
            <w:shd w:val="clear" w:color="auto" w:fill="DEEAF1"/>
          </w:tcPr>
          <w:p w:rsidR="008C2C6B" w:rsidRDefault="004A2AF4">
            <w:r>
              <w:rPr>
                <w:rFonts w:ascii="Calibri" w:eastAsia="Calibri" w:hAnsi="Calibri" w:cs="Calibri"/>
                <w:sz w:val="18"/>
                <w:szCs w:val="18"/>
              </w:rPr>
              <w:t>thorough</w:t>
            </w:r>
          </w:p>
        </w:tc>
        <w:tc>
          <w:tcPr>
            <w:tcW w:w="1040" w:type="dxa"/>
            <w:shd w:val="clear" w:color="auto" w:fill="DEEAF1"/>
          </w:tcPr>
          <w:p w:rsidR="008C2C6B" w:rsidRDefault="004A2AF4">
            <w:r>
              <w:rPr>
                <w:rFonts w:ascii="Calibri" w:eastAsia="Calibri" w:hAnsi="Calibri" w:cs="Calibri"/>
                <w:sz w:val="18"/>
                <w:szCs w:val="18"/>
              </w:rPr>
              <w:t>twelfth</w:t>
            </w:r>
          </w:p>
        </w:tc>
        <w:tc>
          <w:tcPr>
            <w:tcW w:w="1040" w:type="dxa"/>
            <w:shd w:val="clear" w:color="auto" w:fill="DEEAF1"/>
          </w:tcPr>
          <w:p w:rsidR="008C2C6B" w:rsidRDefault="004A2AF4">
            <w:r>
              <w:rPr>
                <w:rFonts w:ascii="Calibri" w:eastAsia="Calibri" w:hAnsi="Calibri" w:cs="Calibri"/>
                <w:sz w:val="18"/>
                <w:szCs w:val="18"/>
              </w:rPr>
              <w:t>variety</w:t>
            </w:r>
          </w:p>
        </w:tc>
        <w:tc>
          <w:tcPr>
            <w:tcW w:w="1040" w:type="dxa"/>
            <w:shd w:val="clear" w:color="auto" w:fill="DEEAF1"/>
          </w:tcPr>
          <w:p w:rsidR="008C2C6B" w:rsidRDefault="004A2AF4">
            <w:r>
              <w:rPr>
                <w:rFonts w:ascii="Calibri" w:eastAsia="Calibri" w:hAnsi="Calibri" w:cs="Calibri"/>
                <w:sz w:val="18"/>
                <w:szCs w:val="18"/>
              </w:rPr>
              <w:t>vegetable</w:t>
            </w:r>
          </w:p>
        </w:tc>
        <w:tc>
          <w:tcPr>
            <w:tcW w:w="1040" w:type="dxa"/>
            <w:shd w:val="clear" w:color="auto" w:fill="DEEAF1"/>
          </w:tcPr>
          <w:p w:rsidR="008C2C6B" w:rsidRDefault="004A2AF4">
            <w:r>
              <w:rPr>
                <w:rFonts w:ascii="Calibri" w:eastAsia="Calibri" w:hAnsi="Calibri" w:cs="Calibri"/>
                <w:sz w:val="18"/>
                <w:szCs w:val="18"/>
              </w:rPr>
              <w:t>vehicle</w:t>
            </w:r>
          </w:p>
        </w:tc>
      </w:tr>
      <w:tr w:rsidR="008C2C6B">
        <w:tc>
          <w:tcPr>
            <w:tcW w:w="1040" w:type="dxa"/>
            <w:shd w:val="clear" w:color="auto" w:fill="FFFFFF"/>
          </w:tcPr>
          <w:p w:rsidR="008C2C6B" w:rsidRDefault="004A2AF4">
            <w:r>
              <w:rPr>
                <w:rFonts w:ascii="Calibri" w:eastAsia="Calibri" w:hAnsi="Calibri" w:cs="Calibri"/>
                <w:sz w:val="18"/>
                <w:szCs w:val="18"/>
              </w:rPr>
              <w:t>yacht</w:t>
            </w:r>
          </w:p>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c>
          <w:tcPr>
            <w:tcW w:w="1040" w:type="dxa"/>
            <w:shd w:val="clear" w:color="auto" w:fill="FFFFFF"/>
          </w:tcPr>
          <w:p w:rsidR="008C2C6B" w:rsidRDefault="008C2C6B"/>
        </w:tc>
      </w:tr>
    </w:tbl>
    <w:p w:rsidR="00F87058" w:rsidRDefault="00F87058"/>
    <w:sectPr w:rsidR="00F87058">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0F2505"/>
    <w:multiLevelType w:val="hybridMultilevel"/>
    <w:tmpl w:val="D37CB538"/>
    <w:lvl w:ilvl="0" w:tplc="DD3AAEA2">
      <w:start w:val="1"/>
      <w:numFmt w:val="bullet"/>
      <w:lvlText w:val="●"/>
      <w:lvlJc w:val="left"/>
      <w:pPr>
        <w:ind w:left="720" w:hanging="360"/>
      </w:pPr>
    </w:lvl>
    <w:lvl w:ilvl="1" w:tplc="1572F31C">
      <w:start w:val="1"/>
      <w:numFmt w:val="bullet"/>
      <w:lvlText w:val="○"/>
      <w:lvlJc w:val="left"/>
      <w:pPr>
        <w:ind w:left="1440" w:hanging="360"/>
      </w:pPr>
    </w:lvl>
    <w:lvl w:ilvl="2" w:tplc="163099E8">
      <w:start w:val="1"/>
      <w:numFmt w:val="bullet"/>
      <w:lvlText w:val="■"/>
      <w:lvlJc w:val="left"/>
      <w:pPr>
        <w:ind w:left="2160" w:hanging="360"/>
      </w:pPr>
    </w:lvl>
    <w:lvl w:ilvl="3" w:tplc="E782EBA2">
      <w:start w:val="1"/>
      <w:numFmt w:val="bullet"/>
      <w:lvlText w:val="●"/>
      <w:lvlJc w:val="left"/>
      <w:pPr>
        <w:ind w:left="2880" w:hanging="360"/>
      </w:pPr>
    </w:lvl>
    <w:lvl w:ilvl="4" w:tplc="26E0D6A0">
      <w:start w:val="1"/>
      <w:numFmt w:val="bullet"/>
      <w:lvlText w:val="○"/>
      <w:lvlJc w:val="left"/>
      <w:pPr>
        <w:ind w:left="3600" w:hanging="360"/>
      </w:pPr>
    </w:lvl>
    <w:lvl w:ilvl="5" w:tplc="2FA06EB4">
      <w:start w:val="1"/>
      <w:numFmt w:val="bullet"/>
      <w:lvlText w:val="■"/>
      <w:lvlJc w:val="left"/>
      <w:pPr>
        <w:ind w:left="4320" w:hanging="360"/>
      </w:pPr>
    </w:lvl>
    <w:lvl w:ilvl="6" w:tplc="484AA814">
      <w:start w:val="1"/>
      <w:numFmt w:val="bullet"/>
      <w:lvlText w:val="●"/>
      <w:lvlJc w:val="left"/>
      <w:pPr>
        <w:ind w:left="5040" w:hanging="360"/>
      </w:pPr>
    </w:lvl>
    <w:lvl w:ilvl="7" w:tplc="B0D8BE8C">
      <w:start w:val="1"/>
      <w:numFmt w:val="bullet"/>
      <w:lvlText w:val="●"/>
      <w:lvlJc w:val="left"/>
      <w:pPr>
        <w:ind w:left="5760" w:hanging="360"/>
      </w:pPr>
    </w:lvl>
    <w:lvl w:ilvl="8" w:tplc="7040DA6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C6B"/>
    <w:rsid w:val="00077066"/>
    <w:rsid w:val="004A2AF4"/>
    <w:rsid w:val="00603B1B"/>
    <w:rsid w:val="008C2C6B"/>
    <w:rsid w:val="00C22DFB"/>
    <w:rsid w:val="00F67B20"/>
    <w:rsid w:val="00F87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4EB6"/>
  <w15:docId w15:val="{982826DF-C010-4D2C-93AA-5EE1CA54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035338">
      <w:bodyDiv w:val="1"/>
      <w:marLeft w:val="0"/>
      <w:marRight w:val="0"/>
      <w:marTop w:val="0"/>
      <w:marBottom w:val="0"/>
      <w:divBdr>
        <w:top w:val="none" w:sz="0" w:space="0" w:color="auto"/>
        <w:left w:val="none" w:sz="0" w:space="0" w:color="auto"/>
        <w:bottom w:val="none" w:sz="0" w:space="0" w:color="auto"/>
        <w:right w:val="none" w:sz="0" w:space="0" w:color="auto"/>
      </w:divBdr>
      <w:divsChild>
        <w:div w:id="472328224">
          <w:marLeft w:val="0"/>
          <w:marRight w:val="0"/>
          <w:marTop w:val="240"/>
          <w:marBottom w:val="240"/>
          <w:divBdr>
            <w:top w:val="none" w:sz="0" w:space="0" w:color="auto"/>
            <w:left w:val="none" w:sz="0" w:space="0" w:color="auto"/>
            <w:bottom w:val="none" w:sz="0" w:space="0" w:color="auto"/>
            <w:right w:val="none" w:sz="0" w:space="0" w:color="auto"/>
          </w:divBdr>
        </w:div>
        <w:div w:id="1788575421">
          <w:marLeft w:val="0"/>
          <w:marRight w:val="0"/>
          <w:marTop w:val="240"/>
          <w:marBottom w:val="240"/>
          <w:divBdr>
            <w:top w:val="none" w:sz="0" w:space="0" w:color="auto"/>
            <w:left w:val="none" w:sz="0" w:space="0" w:color="auto"/>
            <w:bottom w:val="none" w:sz="0" w:space="0" w:color="auto"/>
            <w:right w:val="none" w:sz="0" w:space="0" w:color="auto"/>
          </w:divBdr>
        </w:div>
        <w:div w:id="1159231354">
          <w:marLeft w:val="0"/>
          <w:marRight w:val="0"/>
          <w:marTop w:val="240"/>
          <w:marBottom w:val="240"/>
          <w:divBdr>
            <w:top w:val="none" w:sz="0" w:space="0" w:color="auto"/>
            <w:left w:val="none" w:sz="0" w:space="0" w:color="auto"/>
            <w:bottom w:val="none" w:sz="0" w:space="0" w:color="auto"/>
            <w:right w:val="none" w:sz="0" w:space="0" w:color="auto"/>
          </w:divBdr>
        </w:div>
        <w:div w:id="848906246">
          <w:marLeft w:val="0"/>
          <w:marRight w:val="0"/>
          <w:marTop w:val="240"/>
          <w:marBottom w:val="240"/>
          <w:divBdr>
            <w:top w:val="none" w:sz="0" w:space="0" w:color="auto"/>
            <w:left w:val="none" w:sz="0" w:space="0" w:color="auto"/>
            <w:bottom w:val="none" w:sz="0" w:space="0" w:color="auto"/>
            <w:right w:val="none" w:sz="0" w:space="0" w:color="auto"/>
          </w:divBdr>
        </w:div>
        <w:div w:id="738283060">
          <w:marLeft w:val="0"/>
          <w:marRight w:val="0"/>
          <w:marTop w:val="240"/>
          <w:marBottom w:val="240"/>
          <w:divBdr>
            <w:top w:val="none" w:sz="0" w:space="0" w:color="auto"/>
            <w:left w:val="none" w:sz="0" w:space="0" w:color="auto"/>
            <w:bottom w:val="none" w:sz="0" w:space="0" w:color="auto"/>
            <w:right w:val="none" w:sz="0" w:space="0" w:color="auto"/>
          </w:divBdr>
        </w:div>
        <w:div w:id="1344042316">
          <w:marLeft w:val="0"/>
          <w:marRight w:val="0"/>
          <w:marTop w:val="240"/>
          <w:marBottom w:val="240"/>
          <w:divBdr>
            <w:top w:val="none" w:sz="0" w:space="0" w:color="auto"/>
            <w:left w:val="none" w:sz="0" w:space="0" w:color="auto"/>
            <w:bottom w:val="none" w:sz="0" w:space="0" w:color="auto"/>
            <w:right w:val="none" w:sz="0" w:space="0" w:color="auto"/>
          </w:divBdr>
        </w:div>
        <w:div w:id="52849020">
          <w:marLeft w:val="0"/>
          <w:marRight w:val="0"/>
          <w:marTop w:val="240"/>
          <w:marBottom w:val="240"/>
          <w:divBdr>
            <w:top w:val="none" w:sz="0" w:space="0" w:color="auto"/>
            <w:left w:val="none" w:sz="0" w:space="0" w:color="auto"/>
            <w:bottom w:val="none" w:sz="0" w:space="0" w:color="auto"/>
            <w:right w:val="none" w:sz="0" w:space="0" w:color="auto"/>
          </w:divBdr>
        </w:div>
        <w:div w:id="1859662946">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4376</Words>
  <Characters>24949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Seema Sharma</cp:lastModifiedBy>
  <cp:revision>3</cp:revision>
  <dcterms:created xsi:type="dcterms:W3CDTF">2026-07-20T16:16:00Z</dcterms:created>
  <dcterms:modified xsi:type="dcterms:W3CDTF">2026-07-31T06:57:00Z</dcterms:modified>
</cp:coreProperties>
</file>